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ind/>
        <w:jc w:val="center"/>
        <w:rPr>
          <w:rFonts w:ascii="Times New Roman" w:hAnsi="Times New Roman"/>
          <w:b w:val="1"/>
          <w:sz w:val="32"/>
        </w:rPr>
      </w:pPr>
      <w:r>
        <w:rPr>
          <w:rFonts w:ascii="Times New Roman" w:hAnsi="Times New Roman"/>
          <w:b w:val="1"/>
          <w:sz w:val="32"/>
        </w:rPr>
        <w:t>раздел информация о беременности</w:t>
      </w:r>
    </w:p>
    <w:p w14:paraId="02000000">
      <w:pPr>
        <w:pStyle w:val="Style_1"/>
        <w:rPr>
          <w:rFonts w:ascii="Times New Roman" w:hAnsi="Times New Roman"/>
          <w:b w:val="1"/>
          <w:sz w:val="32"/>
        </w:rPr>
      </w:pPr>
      <w:r>
        <w:rPr>
          <w:rFonts w:ascii="Times New Roman" w:hAnsi="Times New Roman"/>
          <w:b w:val="1"/>
          <w:sz w:val="32"/>
        </w:rPr>
        <w:t>пункт 1.2</w:t>
      </w:r>
    </w:p>
    <w:p w14:paraId="03000000">
      <w:pPr>
        <w:pStyle w:val="Style_1"/>
        <w:rPr>
          <w:rFonts w:ascii="Times New Roman" w:hAnsi="Times New Roman"/>
          <w:b w:val="1"/>
          <w:sz w:val="32"/>
        </w:rPr>
      </w:pPr>
    </w:p>
    <w:p w14:paraId="04000000">
      <w:pPr>
        <w:pStyle w:val="Style_1"/>
        <w:rPr>
          <w:rFonts w:ascii="Times New Roman" w:hAnsi="Times New Roman"/>
          <w:b w:val="1"/>
          <w:sz w:val="32"/>
        </w:rPr>
      </w:pPr>
      <w:r>
        <w:rPr>
          <w:rFonts w:ascii="Times New Roman" w:hAnsi="Times New Roman"/>
          <w:b w:val="1"/>
          <w:sz w:val="32"/>
        </w:rPr>
        <w:t xml:space="preserve">О </w:t>
      </w:r>
      <w:r>
        <w:rPr>
          <w:rFonts w:ascii="Times New Roman" w:hAnsi="Times New Roman"/>
          <w:b w:val="1"/>
          <w:sz w:val="32"/>
        </w:rPr>
        <w:t xml:space="preserve">важности </w:t>
      </w:r>
      <w:r>
        <w:rPr>
          <w:rFonts w:ascii="Times New Roman" w:hAnsi="Times New Roman"/>
          <w:b w:val="1"/>
          <w:sz w:val="32"/>
        </w:rPr>
        <w:t>прегравидарной</w:t>
      </w:r>
      <w:r>
        <w:rPr>
          <w:rFonts w:ascii="Times New Roman" w:hAnsi="Times New Roman"/>
          <w:b w:val="1"/>
          <w:sz w:val="32"/>
        </w:rPr>
        <w:t xml:space="preserve"> подготовки </w:t>
      </w:r>
    </w:p>
    <w:p w14:paraId="05000000">
      <w:pPr>
        <w:pStyle w:val="Style_1"/>
        <w:rPr>
          <w:rFonts w:ascii="Times New Roman" w:hAnsi="Times New Roman"/>
          <w:sz w:val="32"/>
        </w:rPr>
      </w:pPr>
    </w:p>
    <w:p w14:paraId="06000000">
      <w:pPr>
        <w:rPr>
          <w:rFonts w:ascii="Times New Roman" w:hAnsi="Times New Roman"/>
          <w:sz w:val="28"/>
        </w:rPr>
      </w:pPr>
      <w:r>
        <w:rPr>
          <w:rFonts w:ascii="Times New Roman" w:hAnsi="Times New Roman"/>
          <w:sz w:val="28"/>
        </w:rPr>
        <w:t>Прегравидарная</w:t>
      </w:r>
      <w:r>
        <w:rPr>
          <w:rFonts w:ascii="Times New Roman" w:hAnsi="Times New Roman"/>
          <w:sz w:val="28"/>
        </w:rPr>
        <w:t xml:space="preserve"> подготовка — комплекс профилактических мероприятий, направленных на минимизацию рисков при реализации репродуктивной функции конкретной супружеской пары. ПП необходима обоим будущим родителям, поскольку и мужчина, и женщина в равной мере обеспечивают эмбрион генетическим материалом и совместно несут ответственность за здоровье ребёнка . Главная задача ПП — корригировать имеющиеся нарушения здоровья родителей с тем, чтобы пара вступила в </w:t>
      </w:r>
      <w:r>
        <w:rPr>
          <w:rFonts w:ascii="Times New Roman" w:hAnsi="Times New Roman"/>
          <w:sz w:val="28"/>
        </w:rPr>
        <w:t>гестационный</w:t>
      </w:r>
      <w:r>
        <w:rPr>
          <w:rFonts w:ascii="Times New Roman" w:hAnsi="Times New Roman"/>
          <w:sz w:val="28"/>
        </w:rPr>
        <w:t xml:space="preserve"> период в наилучшем состоянии здоровья и полной психологической готовности</w:t>
      </w:r>
    </w:p>
    <w:p w14:paraId="07000000">
      <w:pPr>
        <w:spacing w:afterAutospacing="on" w:beforeAutospacing="on" w:line="240" w:lineRule="auto"/>
        <w:ind/>
        <w:rPr>
          <w:rFonts w:ascii="Times New Roman" w:hAnsi="Times New Roman"/>
          <w:sz w:val="28"/>
        </w:rPr>
      </w:pPr>
      <w:r>
        <w:rPr>
          <w:rFonts w:ascii="Times New Roman" w:hAnsi="Times New Roman"/>
          <w:sz w:val="28"/>
        </w:rPr>
        <w:t>Основная концепция </w:t>
      </w:r>
      <w:r>
        <w:rPr>
          <w:rFonts w:ascii="Times New Roman" w:hAnsi="Times New Roman"/>
          <w:sz w:val="28"/>
        </w:rPr>
        <w:t>прегравидарной</w:t>
      </w:r>
      <w:r>
        <w:rPr>
          <w:rFonts w:ascii="Times New Roman" w:hAnsi="Times New Roman"/>
          <w:sz w:val="28"/>
        </w:rPr>
        <w:t xml:space="preserve"> подготовки (далее ПП)</w:t>
      </w:r>
      <w:r>
        <w:rPr>
          <w:rFonts w:ascii="Times New Roman" w:hAnsi="Times New Roman"/>
          <w:sz w:val="28"/>
        </w:rPr>
        <w:t> – здоровый ребенок. </w:t>
      </w:r>
      <w:r>
        <w:rPr>
          <w:rFonts w:ascii="Times New Roman" w:hAnsi="Times New Roman"/>
          <w:sz w:val="28"/>
        </w:rPr>
        <w:t>Следовательно, готовиться к беременности необходимо начинать не менее, чем за 3 месяца до зачатия.</w:t>
      </w:r>
    </w:p>
    <w:p w14:paraId="08000000">
      <w:pPr>
        <w:spacing w:afterAutospacing="on" w:beforeAutospacing="on" w:line="240" w:lineRule="auto"/>
        <w:ind/>
        <w:rPr>
          <w:rFonts w:ascii="Times New Roman" w:hAnsi="Times New Roman"/>
          <w:sz w:val="28"/>
        </w:rPr>
      </w:pPr>
      <w:r>
        <w:rPr>
          <w:rFonts w:ascii="Times New Roman" w:hAnsi="Times New Roman"/>
          <w:sz w:val="28"/>
        </w:rPr>
        <w:t>Прегравидарная</w:t>
      </w:r>
      <w:r>
        <w:rPr>
          <w:rFonts w:ascii="Times New Roman" w:hAnsi="Times New Roman"/>
          <w:sz w:val="28"/>
        </w:rPr>
        <w:t xml:space="preserve"> подготовка необходима всем парам, планирующим беременность, но особое значение она приобретает при отягощенном репродуктивном анамнезе.</w:t>
      </w:r>
    </w:p>
    <w:p w14:paraId="09000000">
      <w:pPr>
        <w:spacing w:afterAutospacing="on" w:beforeAutospacing="on" w:line="240" w:lineRule="auto"/>
        <w:ind/>
        <w:rPr>
          <w:rFonts w:ascii="Times New Roman" w:hAnsi="Times New Roman"/>
          <w:sz w:val="28"/>
        </w:rPr>
      </w:pPr>
      <w:r>
        <w:rPr>
          <w:rFonts w:ascii="Times New Roman" w:hAnsi="Times New Roman"/>
          <w:sz w:val="28"/>
        </w:rPr>
        <w:t>ПП признана эффективным методом снижения риска перинатальных осложнений.</w:t>
      </w:r>
    </w:p>
    <w:p w14:paraId="0A000000">
      <w:pPr>
        <w:spacing w:afterAutospacing="on" w:beforeAutospacing="on" w:line="240" w:lineRule="auto"/>
        <w:ind/>
        <w:rPr>
          <w:rFonts w:ascii="Times New Roman" w:hAnsi="Times New Roman"/>
          <w:sz w:val="28"/>
        </w:rPr>
      </w:pPr>
      <w:r>
        <w:rPr>
          <w:rFonts w:ascii="Times New Roman" w:hAnsi="Times New Roman"/>
          <w:sz w:val="28"/>
        </w:rPr>
        <w:t xml:space="preserve">Обследование при подготовке к беременности направлено на выявление возможных заболеваний/состояний, которые могут негативно повлиять на течение </w:t>
      </w:r>
      <w:r>
        <w:rPr>
          <w:rFonts w:ascii="Times New Roman" w:hAnsi="Times New Roman"/>
          <w:sz w:val="28"/>
        </w:rPr>
        <w:t>гестации</w:t>
      </w:r>
      <w:r>
        <w:rPr>
          <w:rFonts w:ascii="Times New Roman" w:hAnsi="Times New Roman"/>
          <w:sz w:val="28"/>
        </w:rPr>
        <w:t>. Как правило, в ходе ПП назначают такие исследования, как:</w:t>
      </w:r>
    </w:p>
    <w:p w14:paraId="0B000000">
      <w:pPr>
        <w:spacing w:afterAutospacing="on" w:beforeAutospacing="on" w:line="240" w:lineRule="auto"/>
        <w:ind/>
        <w:rPr>
          <w:rFonts w:ascii="Times New Roman" w:hAnsi="Times New Roman"/>
          <w:sz w:val="28"/>
        </w:rPr>
      </w:pPr>
      <w:r>
        <w:rPr>
          <w:rFonts w:ascii="Times New Roman" w:hAnsi="Times New Roman"/>
          <w:sz w:val="28"/>
        </w:rPr>
        <w:t>• клинический анализ крови;</w:t>
      </w:r>
    </w:p>
    <w:p w14:paraId="0C000000">
      <w:pPr>
        <w:spacing w:afterAutospacing="on" w:beforeAutospacing="on" w:line="240" w:lineRule="auto"/>
        <w:ind/>
        <w:rPr>
          <w:rFonts w:ascii="Times New Roman" w:hAnsi="Times New Roman"/>
          <w:sz w:val="28"/>
        </w:rPr>
      </w:pPr>
      <w:r>
        <w:rPr>
          <w:rFonts w:ascii="Times New Roman" w:hAnsi="Times New Roman"/>
          <w:sz w:val="28"/>
        </w:rPr>
        <w:t>• определение группы крови и резус-фактора;</w:t>
      </w:r>
    </w:p>
    <w:p w14:paraId="0D000000">
      <w:pPr>
        <w:spacing w:afterAutospacing="on" w:beforeAutospacing="on" w:line="240" w:lineRule="auto"/>
        <w:ind/>
        <w:rPr>
          <w:rFonts w:ascii="Times New Roman" w:hAnsi="Times New Roman"/>
          <w:sz w:val="28"/>
        </w:rPr>
      </w:pPr>
      <w:r>
        <w:rPr>
          <w:rFonts w:ascii="Times New Roman" w:hAnsi="Times New Roman"/>
          <w:sz w:val="28"/>
        </w:rPr>
        <w:t xml:space="preserve">• определение уровня глюкозы в плазме венозной крови или в капиллярной </w:t>
      </w:r>
      <w:r>
        <w:rPr>
          <w:rFonts w:ascii="Times New Roman" w:hAnsi="Times New Roman"/>
          <w:sz w:val="28"/>
        </w:rPr>
        <w:t>кро</w:t>
      </w:r>
      <w:r>
        <w:rPr>
          <w:rFonts w:ascii="Times New Roman" w:hAnsi="Times New Roman"/>
          <w:sz w:val="28"/>
        </w:rPr>
        <w:t xml:space="preserve">- </w:t>
      </w:r>
      <w:r>
        <w:rPr>
          <w:rFonts w:ascii="Times New Roman" w:hAnsi="Times New Roman"/>
          <w:sz w:val="28"/>
        </w:rPr>
        <w:t>ви</w:t>
      </w:r>
      <w:r>
        <w:rPr>
          <w:rFonts w:ascii="Times New Roman" w:hAnsi="Times New Roman"/>
          <w:sz w:val="28"/>
        </w:rPr>
        <w:t xml:space="preserve"> натощак;</w:t>
      </w:r>
    </w:p>
    <w:p w14:paraId="0E000000">
      <w:pPr>
        <w:spacing w:afterAutospacing="on" w:beforeAutospacing="on" w:line="240" w:lineRule="auto"/>
        <w:ind/>
        <w:rPr>
          <w:rFonts w:ascii="Times New Roman" w:hAnsi="Times New Roman"/>
          <w:sz w:val="28"/>
        </w:rPr>
      </w:pPr>
      <w:r>
        <w:rPr>
          <w:rFonts w:ascii="Times New Roman" w:hAnsi="Times New Roman"/>
          <w:sz w:val="28"/>
        </w:rPr>
        <w:t xml:space="preserve">• определение антител к бледной трепонеме, антигенов и антител к ВИЧ-1 и -2, выявление </w:t>
      </w:r>
      <w:r>
        <w:rPr>
          <w:rFonts w:ascii="Times New Roman" w:hAnsi="Times New Roman"/>
          <w:sz w:val="28"/>
        </w:rPr>
        <w:t>HBsAg</w:t>
      </w:r>
      <w:r>
        <w:rPr>
          <w:rFonts w:ascii="Times New Roman" w:hAnsi="Times New Roman"/>
          <w:sz w:val="28"/>
        </w:rPr>
        <w:t>, антител к вирусу гепатита C и краснухи;</w:t>
      </w:r>
    </w:p>
    <w:p w14:paraId="0F000000">
      <w:pPr>
        <w:spacing w:afterAutospacing="on" w:beforeAutospacing="on" w:line="240" w:lineRule="auto"/>
        <w:ind/>
        <w:rPr>
          <w:rFonts w:ascii="Times New Roman" w:hAnsi="Times New Roman"/>
          <w:sz w:val="28"/>
        </w:rPr>
      </w:pPr>
      <w:r>
        <w:rPr>
          <w:rFonts w:ascii="Times New Roman" w:hAnsi="Times New Roman"/>
          <w:sz w:val="28"/>
        </w:rPr>
        <w:t xml:space="preserve">• определение концентрации </w:t>
      </w:r>
      <w:r>
        <w:rPr>
          <w:rFonts w:ascii="Times New Roman" w:hAnsi="Times New Roman"/>
          <w:sz w:val="28"/>
        </w:rPr>
        <w:t>тиреотропного</w:t>
      </w:r>
      <w:r>
        <w:rPr>
          <w:rFonts w:ascii="Times New Roman" w:hAnsi="Times New Roman"/>
          <w:sz w:val="28"/>
        </w:rPr>
        <w:t xml:space="preserve"> гормона;</w:t>
      </w:r>
    </w:p>
    <w:p w14:paraId="10000000">
      <w:pPr>
        <w:spacing w:afterAutospacing="on" w:beforeAutospacing="on" w:line="240" w:lineRule="auto"/>
        <w:ind/>
        <w:rPr>
          <w:rFonts w:ascii="Times New Roman" w:hAnsi="Times New Roman"/>
          <w:sz w:val="28"/>
        </w:rPr>
      </w:pPr>
      <w:r>
        <w:rPr>
          <w:rFonts w:ascii="Times New Roman" w:hAnsi="Times New Roman"/>
          <w:sz w:val="28"/>
        </w:rPr>
        <w:t>• общий анализ мочи;</w:t>
      </w:r>
    </w:p>
    <w:p w14:paraId="11000000">
      <w:pPr>
        <w:spacing w:afterAutospacing="on" w:beforeAutospacing="on" w:line="240" w:lineRule="auto"/>
        <w:ind/>
        <w:rPr>
          <w:rFonts w:ascii="Times New Roman" w:hAnsi="Times New Roman"/>
          <w:sz w:val="28"/>
        </w:rPr>
      </w:pPr>
      <w:r>
        <w:rPr>
          <w:rFonts w:ascii="Times New Roman" w:hAnsi="Times New Roman"/>
          <w:sz w:val="28"/>
        </w:rPr>
        <w:t xml:space="preserve">• микроскопическое исследование вагинального отделяемого с окраской по </w:t>
      </w:r>
      <w:r>
        <w:rPr>
          <w:rFonts w:ascii="Times New Roman" w:hAnsi="Times New Roman"/>
          <w:sz w:val="28"/>
        </w:rPr>
        <w:t>Граму</w:t>
      </w:r>
      <w:r>
        <w:rPr>
          <w:rFonts w:ascii="Times New Roman" w:hAnsi="Times New Roman"/>
          <w:sz w:val="28"/>
        </w:rPr>
        <w:t xml:space="preserve">, </w:t>
      </w:r>
      <w:r>
        <w:rPr>
          <w:rFonts w:ascii="Times New Roman" w:hAnsi="Times New Roman"/>
          <w:sz w:val="28"/>
        </w:rPr>
        <w:t>полимеразная</w:t>
      </w:r>
      <w:r>
        <w:rPr>
          <w:rFonts w:ascii="Times New Roman" w:hAnsi="Times New Roman"/>
          <w:sz w:val="28"/>
        </w:rPr>
        <w:t xml:space="preserve"> цепная реакция для диагностики инфекций, передаваемых половым путём (ИППП), тест на вирус папилломы человека (ВПЧ) в возрасте 30 лет и старше, цитологическое исследование мазков с области </w:t>
      </w:r>
      <w:r>
        <w:rPr>
          <w:rFonts w:ascii="Times New Roman" w:hAnsi="Times New Roman"/>
          <w:sz w:val="28"/>
        </w:rPr>
        <w:t>экзоцервикса</w:t>
      </w:r>
      <w:r>
        <w:rPr>
          <w:rFonts w:ascii="Times New Roman" w:hAnsi="Times New Roman"/>
          <w:sz w:val="28"/>
        </w:rPr>
        <w:t xml:space="preserve"> и из цервикального канала;</w:t>
      </w:r>
    </w:p>
    <w:p w14:paraId="12000000">
      <w:pPr>
        <w:spacing w:afterAutospacing="on" w:beforeAutospacing="on" w:line="240" w:lineRule="auto"/>
        <w:ind/>
        <w:rPr>
          <w:rFonts w:ascii="Times New Roman" w:hAnsi="Times New Roman"/>
          <w:sz w:val="28"/>
        </w:rPr>
      </w:pPr>
      <w:r>
        <w:rPr>
          <w:rFonts w:ascii="Times New Roman" w:hAnsi="Times New Roman"/>
          <w:sz w:val="28"/>
        </w:rPr>
        <w:t>• ультразвуковое исследование органов малого таза и молочных желёз;</w:t>
      </w:r>
    </w:p>
    <w:p w14:paraId="13000000">
      <w:pPr>
        <w:spacing w:afterAutospacing="on" w:beforeAutospacing="on" w:line="240" w:lineRule="auto"/>
        <w:ind/>
        <w:rPr>
          <w:rFonts w:ascii="Times New Roman" w:hAnsi="Times New Roman"/>
          <w:sz w:val="28"/>
        </w:rPr>
      </w:pPr>
      <w:r>
        <w:rPr>
          <w:rFonts w:ascii="Times New Roman" w:hAnsi="Times New Roman"/>
          <w:sz w:val="28"/>
        </w:rPr>
        <w:t>• консультация терапевта и стоматолога, другие специалисты – по показаниям!</w:t>
      </w:r>
    </w:p>
    <w:p w14:paraId="14000000">
      <w:pPr>
        <w:spacing w:afterAutospacing="on" w:beforeAutospacing="on" w:line="240" w:lineRule="auto"/>
        <w:ind/>
        <w:rPr>
          <w:rFonts w:ascii="Times New Roman" w:hAnsi="Times New Roman"/>
          <w:sz w:val="28"/>
        </w:rPr>
      </w:pPr>
      <w:r>
        <w:rPr>
          <w:rFonts w:ascii="Times New Roman" w:hAnsi="Times New Roman"/>
          <w:sz w:val="28"/>
        </w:rPr>
        <w:t>В последние годы новым обязательным элементом ПП стала иммунизация против SARS-CoV-2.</w:t>
      </w:r>
    </w:p>
    <w:p w14:paraId="15000000">
      <w:pPr>
        <w:spacing w:afterAutospacing="on" w:beforeAutospacing="on" w:line="240" w:lineRule="auto"/>
        <w:ind/>
        <w:rPr>
          <w:rFonts w:ascii="Times New Roman" w:hAnsi="Times New Roman"/>
          <w:sz w:val="28"/>
        </w:rPr>
      </w:pPr>
      <w:r>
        <w:rPr>
          <w:rFonts w:ascii="Times New Roman" w:hAnsi="Times New Roman"/>
          <w:sz w:val="28"/>
        </w:rPr>
        <w:t>Вагинозы</w:t>
      </w:r>
      <w:r>
        <w:rPr>
          <w:rFonts w:ascii="Times New Roman" w:hAnsi="Times New Roman"/>
          <w:sz w:val="28"/>
        </w:rPr>
        <w:t xml:space="preserve"> и вагиниты,</w:t>
      </w:r>
      <w:r>
        <w:rPr>
          <w:rFonts w:ascii="Times New Roman" w:hAnsi="Times New Roman"/>
          <w:sz w:val="28"/>
        </w:rPr>
        <w:t> по всей вероятности, не препятствуют зачатию, хотя следует признать. Тем не менее установлено, что беременность, наступившая на фоне патологических выделений из половых путей, чаще протекает с осложнениями.</w:t>
      </w:r>
    </w:p>
    <w:p w14:paraId="16000000">
      <w:pPr>
        <w:spacing w:afterAutospacing="on" w:beforeAutospacing="on" w:line="240" w:lineRule="auto"/>
        <w:ind/>
        <w:rPr>
          <w:rFonts w:ascii="Times New Roman" w:hAnsi="Times New Roman"/>
          <w:sz w:val="28"/>
        </w:rPr>
      </w:pPr>
      <w:r>
        <w:rPr>
          <w:rFonts w:ascii="Times New Roman" w:hAnsi="Times New Roman"/>
          <w:sz w:val="28"/>
        </w:rPr>
        <w:t xml:space="preserve">Присутствие ВПЧ в организме женщины может быть сопряжено с бесплодием, но в целом эти вирусы более опасны для плода, чем для фертильности. Ряд авторов полагают, что ВПЧ повышает частоту </w:t>
      </w:r>
      <w:r>
        <w:rPr>
          <w:rFonts w:ascii="Times New Roman" w:hAnsi="Times New Roman"/>
          <w:sz w:val="28"/>
        </w:rPr>
        <w:t>невынашивания</w:t>
      </w:r>
      <w:r>
        <w:rPr>
          <w:rFonts w:ascii="Times New Roman" w:hAnsi="Times New Roman"/>
          <w:sz w:val="28"/>
        </w:rPr>
        <w:t xml:space="preserve"> беременности и преждевременных родов. Вирус может негативно влиять на процессы имплантации и </w:t>
      </w:r>
      <w:r>
        <w:rPr>
          <w:rFonts w:ascii="Times New Roman" w:hAnsi="Times New Roman"/>
          <w:sz w:val="28"/>
        </w:rPr>
        <w:t>плацентации</w:t>
      </w:r>
      <w:r>
        <w:rPr>
          <w:rFonts w:ascii="Times New Roman" w:hAnsi="Times New Roman"/>
          <w:sz w:val="28"/>
        </w:rPr>
        <w:t>.</w:t>
      </w:r>
    </w:p>
    <w:p w14:paraId="17000000">
      <w:pPr>
        <w:spacing w:afterAutospacing="on" w:beforeAutospacing="on" w:line="240" w:lineRule="auto"/>
        <w:ind/>
        <w:rPr>
          <w:rFonts w:ascii="Times New Roman" w:hAnsi="Times New Roman"/>
          <w:sz w:val="28"/>
        </w:rPr>
      </w:pPr>
      <w:r>
        <w:rPr>
          <w:rFonts w:ascii="Times New Roman" w:hAnsi="Times New Roman"/>
          <w:sz w:val="28"/>
        </w:rPr>
        <w:t xml:space="preserve">Благоприятный исход беременности ассоциирован с низким разнообразием видового состава «репродуктивного </w:t>
      </w:r>
      <w:r>
        <w:rPr>
          <w:rFonts w:ascii="Times New Roman" w:hAnsi="Times New Roman"/>
          <w:sz w:val="28"/>
        </w:rPr>
        <w:t>микробиома</w:t>
      </w:r>
      <w:r>
        <w:rPr>
          <w:rFonts w:ascii="Times New Roman" w:hAnsi="Times New Roman"/>
          <w:sz w:val="28"/>
        </w:rPr>
        <w:t xml:space="preserve">» и доминированием представителей рода </w:t>
      </w:r>
      <w:r>
        <w:rPr>
          <w:rFonts w:ascii="Times New Roman" w:hAnsi="Times New Roman"/>
          <w:sz w:val="28"/>
        </w:rPr>
        <w:t>Lactobacillus</w:t>
      </w:r>
      <w:r>
        <w:rPr>
          <w:rFonts w:ascii="Times New Roman" w:hAnsi="Times New Roman"/>
          <w:sz w:val="28"/>
        </w:rPr>
        <w:t xml:space="preserve">. Таким образом, устранение </w:t>
      </w:r>
      <w:r>
        <w:rPr>
          <w:rFonts w:ascii="Times New Roman" w:hAnsi="Times New Roman"/>
          <w:sz w:val="28"/>
        </w:rPr>
        <w:t>дисбиотических</w:t>
      </w:r>
      <w:r>
        <w:rPr>
          <w:rFonts w:ascii="Times New Roman" w:hAnsi="Times New Roman"/>
          <w:sz w:val="28"/>
        </w:rPr>
        <w:t xml:space="preserve"> нарушений — важный аспект ПП.</w:t>
      </w:r>
    </w:p>
    <w:p w14:paraId="18000000">
      <w:pPr>
        <w:spacing w:afterAutospacing="on" w:beforeAutospacing="on" w:line="240" w:lineRule="auto"/>
        <w:ind/>
        <w:rPr>
          <w:rFonts w:ascii="Times New Roman" w:hAnsi="Times New Roman"/>
          <w:sz w:val="28"/>
        </w:rPr>
      </w:pPr>
      <w:r>
        <w:rPr>
          <w:rFonts w:ascii="Times New Roman" w:hAnsi="Times New Roman"/>
          <w:sz w:val="28"/>
        </w:rPr>
        <w:t xml:space="preserve">Важный элемент ПП — выявление и лечение хронического эндометрита и иных ВЗОМТ на этапе планирования </w:t>
      </w:r>
      <w:r>
        <w:rPr>
          <w:rFonts w:ascii="Times New Roman" w:hAnsi="Times New Roman"/>
          <w:sz w:val="28"/>
        </w:rPr>
        <w:t>гестации</w:t>
      </w:r>
      <w:r>
        <w:rPr>
          <w:rFonts w:ascii="Times New Roman" w:hAnsi="Times New Roman"/>
          <w:sz w:val="28"/>
        </w:rPr>
        <w:t xml:space="preserve">. Наличие ВЗОМТ в анамнезе — самостоятельный фактор риска бесплодия и внематочной беременности. Если зачатие произошло, перенесённые ранее ВЗОМТ повышают риск самопроизвольного аборта, внутриутробной инфекции и </w:t>
      </w:r>
      <w:r>
        <w:rPr>
          <w:rFonts w:ascii="Times New Roman" w:hAnsi="Times New Roman"/>
          <w:sz w:val="28"/>
        </w:rPr>
        <w:t>хориоамнионита</w:t>
      </w:r>
      <w:r>
        <w:rPr>
          <w:rFonts w:ascii="Times New Roman" w:hAnsi="Times New Roman"/>
          <w:sz w:val="28"/>
        </w:rPr>
        <w:t>, плацентарной недостаточности, преждевременных родов, инфекционно-воспалительных заболеваний и осложнений у матери и новорождённого.</w:t>
      </w:r>
    </w:p>
    <w:p w14:paraId="19000000">
      <w:pPr>
        <w:spacing w:afterAutospacing="on" w:beforeAutospacing="on" w:line="240" w:lineRule="auto"/>
        <w:ind/>
        <w:rPr>
          <w:rFonts w:ascii="Times New Roman" w:hAnsi="Times New Roman"/>
          <w:sz w:val="28"/>
        </w:rPr>
      </w:pPr>
      <w:r>
        <w:rPr>
          <w:rFonts w:ascii="Times New Roman" w:hAnsi="Times New Roman"/>
          <w:sz w:val="28"/>
        </w:rPr>
        <w:t xml:space="preserve">Дотация </w:t>
      </w:r>
      <w:r>
        <w:rPr>
          <w:rFonts w:ascii="Times New Roman" w:hAnsi="Times New Roman"/>
          <w:sz w:val="28"/>
        </w:rPr>
        <w:t>фолатов</w:t>
      </w:r>
      <w:r>
        <w:rPr>
          <w:rFonts w:ascii="Times New Roman" w:hAnsi="Times New Roman"/>
          <w:sz w:val="28"/>
        </w:rPr>
        <w:t xml:space="preserve"> — один из элементов ПП, поскольку их дефицит может быть ассоциирован с многочисленными врождёнными пороками развития и осложнениями </w:t>
      </w:r>
      <w:r>
        <w:rPr>
          <w:rFonts w:ascii="Times New Roman" w:hAnsi="Times New Roman"/>
          <w:sz w:val="28"/>
        </w:rPr>
        <w:t>гестации</w:t>
      </w:r>
      <w:r>
        <w:rPr>
          <w:rFonts w:ascii="Times New Roman" w:hAnsi="Times New Roman"/>
          <w:sz w:val="28"/>
        </w:rPr>
        <w:t xml:space="preserve">. Рекомендованная доза </w:t>
      </w:r>
      <w:r>
        <w:rPr>
          <w:rFonts w:ascii="Times New Roman" w:hAnsi="Times New Roman"/>
          <w:sz w:val="28"/>
        </w:rPr>
        <w:t>фолиевой</w:t>
      </w:r>
      <w:r>
        <w:rPr>
          <w:rFonts w:ascii="Times New Roman" w:hAnsi="Times New Roman"/>
          <w:sz w:val="28"/>
        </w:rPr>
        <w:t xml:space="preserve"> кислоты для взрослых женщин без отягощённого анамнеза составляет 400 мкг/</w:t>
      </w:r>
      <w:r>
        <w:rPr>
          <w:rFonts w:ascii="Times New Roman" w:hAnsi="Times New Roman"/>
          <w:sz w:val="28"/>
        </w:rPr>
        <w:t>сут</w:t>
      </w:r>
      <w:r>
        <w:rPr>
          <w:rFonts w:ascii="Times New Roman" w:hAnsi="Times New Roman"/>
          <w:sz w:val="28"/>
        </w:rPr>
        <w:t>.</w:t>
      </w:r>
    </w:p>
    <w:p w14:paraId="1A000000">
      <w:pPr>
        <w:spacing w:afterAutospacing="on" w:beforeAutospacing="on" w:line="240" w:lineRule="auto"/>
        <w:ind/>
        <w:rPr>
          <w:rFonts w:ascii="Times New Roman" w:hAnsi="Times New Roman"/>
          <w:sz w:val="28"/>
        </w:rPr>
      </w:pPr>
      <w:r>
        <w:rPr>
          <w:rFonts w:ascii="Times New Roman" w:hAnsi="Times New Roman"/>
          <w:sz w:val="28"/>
        </w:rPr>
        <w:t xml:space="preserve">Учитывая, что вся территория РФ отнесена к зоне </w:t>
      </w:r>
      <w:r>
        <w:rPr>
          <w:rFonts w:ascii="Times New Roman" w:hAnsi="Times New Roman"/>
          <w:sz w:val="28"/>
        </w:rPr>
        <w:t>йододефицита</w:t>
      </w:r>
      <w:r>
        <w:rPr>
          <w:rFonts w:ascii="Times New Roman" w:hAnsi="Times New Roman"/>
          <w:sz w:val="28"/>
        </w:rPr>
        <w:t xml:space="preserve">, оправдана дополнительная дотация йода. В регионах, </w:t>
      </w:r>
      <w:r>
        <w:rPr>
          <w:rFonts w:ascii="Times New Roman" w:hAnsi="Times New Roman"/>
          <w:sz w:val="28"/>
        </w:rPr>
        <w:t>эндемичных</w:t>
      </w:r>
      <w:r>
        <w:rPr>
          <w:rFonts w:ascii="Times New Roman" w:hAnsi="Times New Roman"/>
          <w:sz w:val="28"/>
        </w:rPr>
        <w:t xml:space="preserve"> по дефициту этого </w:t>
      </w:r>
      <w:r>
        <w:rPr>
          <w:rFonts w:ascii="Times New Roman" w:hAnsi="Times New Roman"/>
          <w:sz w:val="28"/>
        </w:rPr>
        <w:t xml:space="preserve">микроэлемента, в течение 3 </w:t>
      </w:r>
      <w:r>
        <w:rPr>
          <w:rFonts w:ascii="Times New Roman" w:hAnsi="Times New Roman"/>
          <w:sz w:val="28"/>
        </w:rPr>
        <w:t>мес</w:t>
      </w:r>
      <w:r>
        <w:rPr>
          <w:rFonts w:ascii="Times New Roman" w:hAnsi="Times New Roman"/>
          <w:sz w:val="28"/>
        </w:rPr>
        <w:t xml:space="preserve"> до зачатия рекомендовано назначать препараты йода (женщинам — в дозе 200 мкг/</w:t>
      </w:r>
      <w:r>
        <w:rPr>
          <w:rFonts w:ascii="Times New Roman" w:hAnsi="Times New Roman"/>
          <w:sz w:val="28"/>
        </w:rPr>
        <w:t>сут</w:t>
      </w:r>
      <w:r>
        <w:rPr>
          <w:rFonts w:ascii="Times New Roman" w:hAnsi="Times New Roman"/>
          <w:sz w:val="28"/>
        </w:rPr>
        <w:t>, мужчинам – 100 мкг/</w:t>
      </w:r>
      <w:r>
        <w:rPr>
          <w:rFonts w:ascii="Times New Roman" w:hAnsi="Times New Roman"/>
          <w:sz w:val="28"/>
        </w:rPr>
        <w:t>сут</w:t>
      </w:r>
      <w:r>
        <w:rPr>
          <w:rFonts w:ascii="Times New Roman" w:hAnsi="Times New Roman"/>
          <w:sz w:val="28"/>
        </w:rPr>
        <w:t>).</w:t>
      </w:r>
    </w:p>
    <w:p w14:paraId="1B000000">
      <w:pPr>
        <w:spacing w:afterAutospacing="on" w:beforeAutospacing="on" w:line="240" w:lineRule="auto"/>
        <w:ind/>
        <w:rPr>
          <w:rFonts w:ascii="Times New Roman" w:hAnsi="Times New Roman"/>
          <w:sz w:val="28"/>
        </w:rPr>
      </w:pPr>
      <w:r>
        <w:rPr>
          <w:rFonts w:ascii="Times New Roman" w:hAnsi="Times New Roman"/>
          <w:sz w:val="28"/>
        </w:rPr>
        <w:t>Условно здоровым женщинам, которым не показано рутинное определение уровня 25(ОН)D в сыворотке крови, рекомендован приём витамина D в профилактической дозе 800–2000 МЕ/</w:t>
      </w:r>
      <w:r>
        <w:rPr>
          <w:rFonts w:ascii="Times New Roman" w:hAnsi="Times New Roman"/>
          <w:sz w:val="28"/>
        </w:rPr>
        <w:t>сут</w:t>
      </w:r>
      <w:r>
        <w:rPr>
          <w:rFonts w:ascii="Times New Roman" w:hAnsi="Times New Roman"/>
          <w:sz w:val="28"/>
        </w:rPr>
        <w:t>.</w:t>
      </w:r>
    </w:p>
    <w:p w14:paraId="1C000000">
      <w:pPr>
        <w:spacing w:afterAutospacing="on" w:beforeAutospacing="on" w:line="240" w:lineRule="auto"/>
        <w:ind/>
        <w:rPr>
          <w:rFonts w:ascii="Times New Roman" w:hAnsi="Times New Roman"/>
          <w:sz w:val="28"/>
        </w:rPr>
      </w:pPr>
      <w:r>
        <w:rPr>
          <w:rFonts w:ascii="Times New Roman" w:hAnsi="Times New Roman"/>
          <w:sz w:val="28"/>
        </w:rPr>
        <w:t>Женщине, планирующей беременность, рекомендовано включать в рацион жирную рыбу (1 раз в неделю) либо принимать препараты с полиненасыщенными жирными кислотами (ПНЖК).</w:t>
      </w:r>
    </w:p>
    <w:p w14:paraId="1D000000">
      <w:pPr>
        <w:spacing w:afterAutospacing="on" w:beforeAutospacing="on" w:line="240" w:lineRule="auto"/>
        <w:ind/>
        <w:rPr>
          <w:rFonts w:ascii="Times New Roman" w:hAnsi="Times New Roman"/>
          <w:sz w:val="28"/>
        </w:rPr>
      </w:pPr>
      <w:r>
        <w:rPr>
          <w:rFonts w:ascii="Times New Roman" w:hAnsi="Times New Roman"/>
          <w:sz w:val="28"/>
        </w:rPr>
        <w:t> </w:t>
      </w:r>
    </w:p>
    <w:p w14:paraId="1E000000">
      <w:pPr>
        <w:spacing w:afterAutospacing="on" w:beforeAutospacing="on" w:line="240" w:lineRule="auto"/>
        <w:ind/>
        <w:rPr>
          <w:rFonts w:ascii="Times New Roman" w:hAnsi="Times New Roman"/>
          <w:b w:val="1"/>
          <w:sz w:val="32"/>
        </w:rPr>
      </w:pPr>
      <w:r>
        <w:rPr>
          <w:rFonts w:ascii="Times New Roman" w:hAnsi="Times New Roman"/>
          <w:b w:val="1"/>
          <w:sz w:val="32"/>
        </w:rPr>
        <w:t xml:space="preserve">Рекомендации </w:t>
      </w:r>
      <w:r>
        <w:rPr>
          <w:rFonts w:ascii="Times New Roman" w:hAnsi="Times New Roman"/>
          <w:b w:val="1"/>
          <w:sz w:val="32"/>
        </w:rPr>
        <w:t xml:space="preserve"> в период планирования беременности:</w:t>
      </w:r>
    </w:p>
    <w:p w14:paraId="1F000000">
      <w:pPr>
        <w:spacing w:afterAutospacing="on" w:beforeAutospacing="on" w:line="240" w:lineRule="auto"/>
        <w:ind/>
        <w:rPr>
          <w:rFonts w:ascii="Times New Roman" w:hAnsi="Times New Roman"/>
          <w:sz w:val="28"/>
        </w:rPr>
      </w:pPr>
      <w:r>
        <w:rPr>
          <w:rFonts w:ascii="Times New Roman" w:hAnsi="Times New Roman"/>
          <w:sz w:val="28"/>
        </w:rPr>
        <w:t>Ø Отказ от вредных привычек (будущим родителям рекомендовано отказаться от употребления алкоголя, курения; недопустимо употребление наркотических веществ)</w:t>
      </w:r>
    </w:p>
    <w:p w14:paraId="20000000">
      <w:pPr>
        <w:spacing w:afterAutospacing="on" w:beforeAutospacing="on" w:line="240" w:lineRule="auto"/>
        <w:ind/>
        <w:rPr>
          <w:rFonts w:ascii="Times New Roman" w:hAnsi="Times New Roman"/>
          <w:sz w:val="28"/>
        </w:rPr>
      </w:pPr>
      <w:r>
        <w:rPr>
          <w:rFonts w:ascii="Times New Roman" w:hAnsi="Times New Roman"/>
          <w:sz w:val="28"/>
        </w:rPr>
        <w:t>Ø Рациональное питание (отказаться от «</w:t>
      </w:r>
      <w:r>
        <w:rPr>
          <w:rFonts w:ascii="Times New Roman" w:hAnsi="Times New Roman"/>
          <w:sz w:val="28"/>
        </w:rPr>
        <w:t>фаст-фуда</w:t>
      </w:r>
      <w:r>
        <w:rPr>
          <w:rFonts w:ascii="Times New Roman" w:hAnsi="Times New Roman"/>
          <w:sz w:val="28"/>
        </w:rPr>
        <w:t>», сухомятки. Желательно исключить из рациона полуфабрикаты. Кушать нужно регулярно 4-5 раз в день небольшими порциями, не переедать. В ежедневный рацион планирующей беременность женщины должно входить побольше свежих фруктов и овощей, зелени, молочных продуктов, особенно творога и кефира, зерновых. От консервов лучше отказаться вообще. Желательно ограничить количество легко усваиваемых углеводов и животных жиров, а также кофе).</w:t>
      </w:r>
    </w:p>
    <w:p w14:paraId="21000000">
      <w:pPr>
        <w:spacing w:afterAutospacing="on" w:beforeAutospacing="on" w:line="240" w:lineRule="auto"/>
        <w:ind/>
        <w:rPr>
          <w:rFonts w:ascii="Times New Roman" w:hAnsi="Times New Roman"/>
          <w:sz w:val="28"/>
        </w:rPr>
      </w:pPr>
      <w:r>
        <w:rPr>
          <w:rFonts w:ascii="Times New Roman" w:hAnsi="Times New Roman"/>
          <w:sz w:val="28"/>
        </w:rPr>
        <w:t>Перед беременностью желательно </w:t>
      </w:r>
      <w:r>
        <w:rPr>
          <w:rFonts w:ascii="Times New Roman" w:hAnsi="Times New Roman"/>
          <w:sz w:val="28"/>
        </w:rPr>
        <w:t>нормализовать свой вес</w:t>
      </w:r>
      <w:r>
        <w:rPr>
          <w:rFonts w:ascii="Times New Roman" w:hAnsi="Times New Roman"/>
          <w:sz w:val="28"/>
        </w:rPr>
        <w:t>, поскольку и избыточный вес и чрезмерная худоба отрицательно сказываются на способности женщины зачать и выносить малыша.</w:t>
      </w:r>
    </w:p>
    <w:p w14:paraId="22000000">
      <w:pPr>
        <w:spacing w:afterAutospacing="on" w:beforeAutospacing="on" w:line="240" w:lineRule="auto"/>
        <w:ind/>
        <w:rPr>
          <w:rFonts w:ascii="Times New Roman" w:hAnsi="Times New Roman"/>
          <w:sz w:val="28"/>
        </w:rPr>
      </w:pPr>
      <w:r>
        <w:rPr>
          <w:rFonts w:ascii="Times New Roman" w:hAnsi="Times New Roman"/>
          <w:sz w:val="28"/>
        </w:rPr>
        <w:t xml:space="preserve">Ø Физические нагрузки для подготовки к беременности (дозированные аэробные (обогащающие организм кислородом) нагрузки полезны для здоровья, они повышают </w:t>
      </w:r>
      <w:r>
        <w:rPr>
          <w:rFonts w:ascii="Times New Roman" w:hAnsi="Times New Roman"/>
          <w:sz w:val="28"/>
        </w:rPr>
        <w:t>стрессоустойчивость</w:t>
      </w:r>
      <w:r>
        <w:rPr>
          <w:rFonts w:ascii="Times New Roman" w:hAnsi="Times New Roman"/>
          <w:sz w:val="28"/>
        </w:rPr>
        <w:t xml:space="preserve"> организма, улучшают кровообращение, дыхание, насыщенность кислородом, что благоприятно для зачатия ребенка.</w:t>
      </w:r>
    </w:p>
    <w:p w14:paraId="23000000">
      <w:pPr>
        <w:spacing w:afterAutospacing="on" w:beforeAutospacing="on" w:line="240" w:lineRule="auto"/>
        <w:ind/>
        <w:rPr>
          <w:rFonts w:ascii="Times New Roman" w:hAnsi="Times New Roman"/>
          <w:sz w:val="28"/>
        </w:rPr>
      </w:pPr>
      <w:r>
        <w:rPr>
          <w:rFonts w:ascii="Times New Roman" w:hAnsi="Times New Roman"/>
          <w:sz w:val="28"/>
        </w:rPr>
        <w:t>К таким нагрузкам относятся ходьба пешком (в том числе по беговой дорожке), плавание, велосипед, лыжи, коньки. Тренировка мышц брюшного пресса благоприятно скажутся на поддержании формы во время беременности и восстановление после родов, а также поможет благоприятному течению родов. </w:t>
      </w:r>
    </w:p>
    <w:p w14:paraId="24000000">
      <w:pPr>
        <w:spacing w:afterAutospacing="on" w:beforeAutospacing="on" w:line="240" w:lineRule="auto"/>
        <w:ind/>
        <w:rPr>
          <w:rFonts w:ascii="Times New Roman" w:hAnsi="Times New Roman"/>
          <w:sz w:val="28"/>
        </w:rPr>
      </w:pPr>
      <w:r>
        <w:rPr>
          <w:rFonts w:ascii="Times New Roman" w:hAnsi="Times New Roman"/>
          <w:sz w:val="28"/>
        </w:rPr>
        <w:t xml:space="preserve">Мужчинам, планирующим зачатие, необходимо избегать длительного посещения бань, саун, не стоит длительно принимать ванну с горячей водой, </w:t>
      </w:r>
      <w:r>
        <w:rPr>
          <w:rFonts w:ascii="Times New Roman" w:hAnsi="Times New Roman"/>
          <w:sz w:val="28"/>
        </w:rPr>
        <w:t>носить тесное белье, по возможности избегать перегрева, работы в горячем цеху.</w:t>
      </w:r>
    </w:p>
    <w:p w14:paraId="25000000">
      <w:pPr>
        <w:spacing w:afterAutospacing="on" w:beforeAutospacing="on" w:line="240" w:lineRule="auto"/>
        <w:ind/>
        <w:rPr>
          <w:rFonts w:ascii="Times New Roman" w:hAnsi="Times New Roman"/>
          <w:sz w:val="28"/>
        </w:rPr>
      </w:pPr>
      <w:r>
        <w:rPr>
          <w:rFonts w:ascii="Times New Roman" w:hAnsi="Times New Roman"/>
          <w:sz w:val="28"/>
        </w:rPr>
        <w:t>Ø Сон и отдых (Будущим родителям важен непрерывный ночной сон в течение 8 часов в хорошо проветриваемом помещении. Ложиться спать желательно не позже 22 часов)</w:t>
      </w:r>
    </w:p>
    <w:p w14:paraId="26000000">
      <w:pPr>
        <w:spacing w:afterAutospacing="on" w:beforeAutospacing="on" w:line="240" w:lineRule="auto"/>
        <w:ind/>
        <w:rPr>
          <w:rFonts w:ascii="Times New Roman" w:hAnsi="Times New Roman"/>
          <w:sz w:val="28"/>
        </w:rPr>
      </w:pPr>
      <w:r>
        <w:rPr>
          <w:rFonts w:ascii="Times New Roman" w:hAnsi="Times New Roman"/>
          <w:sz w:val="28"/>
        </w:rPr>
        <w:t>Ø Стрессы перед беременностью (избегать стрессовых ситуаций, учиться относиться спокойнее ко всему происходящему. Можно овладеть методиками релаксации, самовнушения, посетить психологические тренинги).</w:t>
      </w:r>
    </w:p>
    <w:p w14:paraId="27000000">
      <w:pPr>
        <w:spacing w:afterAutospacing="on" w:beforeAutospacing="on" w:line="240" w:lineRule="auto"/>
        <w:ind/>
        <w:rPr>
          <w:rFonts w:ascii="Times New Roman" w:hAnsi="Times New Roman"/>
          <w:sz w:val="28"/>
        </w:rPr>
      </w:pPr>
      <w:r>
        <w:rPr>
          <w:rFonts w:ascii="Times New Roman" w:hAnsi="Times New Roman"/>
          <w:sz w:val="28"/>
        </w:rPr>
        <w:t>Ø Условия труда (избегать работы, связанной с длительным стоянием или с излишней физической нагрузкой, работы в ночное время и работы, вызывающей усталость)</w:t>
      </w:r>
    </w:p>
    <w:p w14:paraId="28000000">
      <w:pPr>
        <w:spacing w:afterAutospacing="on" w:beforeAutospacing="on" w:line="240" w:lineRule="auto"/>
        <w:ind/>
        <w:rPr>
          <w:rFonts w:ascii="Times New Roman" w:hAnsi="Times New Roman"/>
          <w:sz w:val="28"/>
        </w:rPr>
      </w:pPr>
    </w:p>
    <w:p w14:paraId="29000000">
      <w:pPr>
        <w:spacing w:afterAutospacing="on" w:beforeAutospacing="on" w:line="240" w:lineRule="auto"/>
        <w:ind/>
        <w:rPr>
          <w:rFonts w:ascii="Times New Roman" w:hAnsi="Times New Roman"/>
          <w:sz w:val="28"/>
        </w:rPr>
      </w:pPr>
    </w:p>
    <w:p w14:paraId="2A000000">
      <w:pPr>
        <w:rPr>
          <w:rFonts w:ascii="Times New Roman" w:hAnsi="Times New Roman"/>
        </w:rPr>
      </w:pPr>
    </w:p>
    <w:p w14:paraId="2B000000">
      <w:pPr>
        <w:rPr>
          <w:rFonts w:ascii="Times New Roman" w:hAnsi="Times New Roman"/>
        </w:rPr>
      </w:pPr>
    </w:p>
    <w:p w14:paraId="2C000000">
      <w:pPr>
        <w:rPr>
          <w:rFonts w:ascii="Times New Roman" w:hAnsi="Times New Roman"/>
        </w:rPr>
      </w:pPr>
    </w:p>
    <w:p w14:paraId="2D000000">
      <w:pPr>
        <w:rPr>
          <w:rFonts w:ascii="Times New Roman" w:hAnsi="Times New Roman"/>
        </w:rPr>
      </w:pPr>
    </w:p>
    <w:p w14:paraId="2E000000">
      <w:pPr>
        <w:rPr>
          <w:rFonts w:ascii="Times New Roman" w:hAnsi="Times New Roman"/>
        </w:rPr>
      </w:pPr>
    </w:p>
    <w:p w14:paraId="2F000000">
      <w:pPr>
        <w:rPr>
          <w:rFonts w:ascii="Times New Roman" w:hAnsi="Times New Roman"/>
        </w:rPr>
      </w:pPr>
    </w:p>
    <w:p w14:paraId="30000000">
      <w:pPr>
        <w:rPr>
          <w:rFonts w:ascii="Times New Roman" w:hAnsi="Times New Roman"/>
        </w:rPr>
      </w:pPr>
    </w:p>
    <w:p w14:paraId="31000000">
      <w:pPr>
        <w:rPr>
          <w:rFonts w:ascii="Times New Roman" w:hAnsi="Times New Roman"/>
        </w:rPr>
      </w:pPr>
    </w:p>
    <w:p w14:paraId="32000000">
      <w:pPr>
        <w:rPr>
          <w:rFonts w:ascii="Times New Roman" w:hAnsi="Times New Roman"/>
        </w:rPr>
      </w:pPr>
    </w:p>
    <w:p w14:paraId="33000000">
      <w:pPr>
        <w:rPr>
          <w:rFonts w:ascii="Times New Roman" w:hAnsi="Times New Roman"/>
        </w:rPr>
      </w:pPr>
    </w:p>
    <w:p w14:paraId="34000000">
      <w:pPr>
        <w:rPr>
          <w:rFonts w:ascii="Times New Roman" w:hAnsi="Times New Roman"/>
        </w:rPr>
      </w:pPr>
    </w:p>
    <w:p w14:paraId="35000000">
      <w:pPr>
        <w:rPr>
          <w:rFonts w:ascii="Times New Roman" w:hAnsi="Times New Roman"/>
        </w:rPr>
      </w:pPr>
    </w:p>
    <w:p w14:paraId="36000000">
      <w:pPr>
        <w:rPr>
          <w:rFonts w:ascii="Times New Roman" w:hAnsi="Times New Roman"/>
        </w:rPr>
      </w:pPr>
    </w:p>
    <w:p w14:paraId="37000000">
      <w:pPr>
        <w:rPr>
          <w:rFonts w:ascii="Times New Roman" w:hAnsi="Times New Roman"/>
        </w:rPr>
      </w:pPr>
    </w:p>
    <w:p w14:paraId="38000000">
      <w:pPr>
        <w:rPr>
          <w:rFonts w:ascii="Times New Roman" w:hAnsi="Times New Roman"/>
        </w:rPr>
      </w:pPr>
    </w:p>
    <w:p w14:paraId="39000000">
      <w:pPr>
        <w:rPr>
          <w:rFonts w:ascii="Times New Roman" w:hAnsi="Times New Roman"/>
        </w:rPr>
      </w:pPr>
    </w:p>
    <w:p w14:paraId="3A000000">
      <w:pPr>
        <w:rPr>
          <w:rFonts w:ascii="Times New Roman" w:hAnsi="Times New Roman"/>
        </w:rPr>
      </w:pPr>
    </w:p>
    <w:p w14:paraId="3B000000">
      <w:pPr>
        <w:rPr>
          <w:rFonts w:ascii="Times New Roman" w:hAnsi="Times New Roman"/>
        </w:rPr>
      </w:pPr>
    </w:p>
    <w:p w14:paraId="3C000000">
      <w:pPr>
        <w:rPr>
          <w:rFonts w:ascii="Times New Roman" w:hAnsi="Times New Roman"/>
        </w:rPr>
      </w:pPr>
      <w:r>
        <w:rPr>
          <w:rFonts w:ascii="Times New Roman" w:hAnsi="Times New Roman"/>
        </w:rPr>
        <w:t>пункт 1.3</w:t>
      </w:r>
    </w:p>
    <w:p w14:paraId="3D000000">
      <w:pPr>
        <w:rPr>
          <w:rFonts w:ascii="Times New Roman" w:hAnsi="Times New Roman"/>
        </w:rPr>
      </w:pPr>
    </w:p>
    <w:p w14:paraId="3E000000">
      <w:pPr>
        <w:pStyle w:val="Style_2"/>
        <w:spacing w:after="0" w:before="0" w:line="300" w:lineRule="atLeast"/>
        <w:ind/>
        <w:rPr>
          <w:rStyle w:val="Style_3_ch"/>
          <w:sz w:val="32"/>
        </w:rPr>
      </w:pPr>
      <w:r>
        <w:rPr>
          <w:rStyle w:val="Style_3_ch"/>
          <w:sz w:val="32"/>
        </w:rPr>
        <w:t xml:space="preserve">Что включает  понятие о  нормальной беременности. </w:t>
      </w:r>
    </w:p>
    <w:p w14:paraId="3F000000">
      <w:pPr>
        <w:pStyle w:val="Style_2"/>
        <w:spacing w:after="0" w:before="0" w:line="300" w:lineRule="atLeast"/>
        <w:ind/>
        <w:rPr>
          <w:rStyle w:val="Style_3_ch"/>
          <w:sz w:val="32"/>
        </w:rPr>
      </w:pPr>
      <w:r>
        <w:rPr>
          <w:rStyle w:val="Style_3_ch"/>
          <w:sz w:val="32"/>
        </w:rPr>
        <w:t>Жалобы, характерные для нормальной беременности в каждом триместре беременности. Правильное питание и поведение во время беременности.</w:t>
      </w:r>
    </w:p>
    <w:p w14:paraId="40000000">
      <w:pPr>
        <w:pStyle w:val="Style_2"/>
        <w:spacing w:after="0" w:before="0" w:line="300" w:lineRule="atLeast"/>
        <w:ind/>
        <w:rPr>
          <w:sz w:val="32"/>
        </w:rPr>
      </w:pPr>
    </w:p>
    <w:p w14:paraId="41000000">
      <w:pPr>
        <w:pStyle w:val="Style_2"/>
        <w:spacing w:after="240" w:before="0" w:line="300" w:lineRule="atLeast"/>
        <w:ind/>
        <w:rPr>
          <w:sz w:val="28"/>
        </w:rPr>
      </w:pPr>
      <w:r>
        <w:rPr>
          <w:sz w:val="28"/>
        </w:rPr>
        <w:t>Согласно определению, данному в клинических рекомендациях, нормальная беременность – одноплодная беременность плодом без генетической патологии или пороков развития, длящаяся 37-41,6 недель, протекающая без акушерских и перинатальных осложнений. Зачастую во время беременности появляются симптомы, которые пугают будущую маму. Давайте разберёмся, какие изменения считаются нормой беременности.  </w:t>
      </w:r>
    </w:p>
    <w:p w14:paraId="42000000">
      <w:pPr>
        <w:pStyle w:val="Style_4"/>
        <w:spacing w:after="360" w:before="0" w:line="470" w:lineRule="atLeast"/>
        <w:ind/>
        <w:rPr>
          <w:rFonts w:ascii="Times New Roman" w:hAnsi="Times New Roman"/>
          <w:color w:val="000000"/>
          <w:sz w:val="28"/>
        </w:rPr>
      </w:pPr>
      <w:r>
        <w:rPr>
          <w:rFonts w:ascii="Times New Roman" w:hAnsi="Times New Roman"/>
          <w:color w:val="000000"/>
          <w:sz w:val="28"/>
        </w:rPr>
        <w:t>Первый триместр</w:t>
      </w:r>
    </w:p>
    <w:p w14:paraId="43000000">
      <w:pPr>
        <w:pStyle w:val="Style_2"/>
        <w:spacing w:after="120" w:before="0" w:line="302" w:lineRule="atLeast"/>
        <w:ind/>
        <w:rPr>
          <w:sz w:val="28"/>
        </w:rPr>
      </w:pPr>
      <w:r>
        <w:rPr>
          <w:sz w:val="28"/>
        </w:rPr>
        <w:t>В первом триместре начинают вырабатываться гормоны, необходимые для здоровой беременности. Организму нужно время, чтобы приспособиться.</w:t>
      </w:r>
    </w:p>
    <w:p w14:paraId="44000000">
      <w:pPr>
        <w:pStyle w:val="Style_2"/>
        <w:spacing w:after="0" w:before="0" w:line="302" w:lineRule="atLeast"/>
        <w:ind/>
        <w:rPr>
          <w:sz w:val="28"/>
        </w:rPr>
      </w:pPr>
      <w:r>
        <w:rPr>
          <w:b w:val="1"/>
          <w:sz w:val="28"/>
        </w:rPr>
        <w:t>Тошнота и рвота</w:t>
      </w:r>
      <w:r>
        <w:rPr>
          <w:sz w:val="28"/>
        </w:rPr>
        <w:t>. Результат гормональной перестройки. Побольше пейте, ешьте медленно, часто и небольшими порциями. Избегайте острой, жирной пищи, продуктов или запахов – триггеров тошноты. Чаще проветривайте помещение.</w:t>
      </w:r>
    </w:p>
    <w:p w14:paraId="45000000">
      <w:pPr>
        <w:pStyle w:val="Style_2"/>
        <w:spacing w:after="0" w:before="0" w:line="302" w:lineRule="atLeast"/>
        <w:ind/>
        <w:rPr>
          <w:sz w:val="28"/>
        </w:rPr>
      </w:pPr>
      <w:r>
        <w:rPr>
          <w:b w:val="1"/>
          <w:sz w:val="28"/>
        </w:rPr>
        <w:t>Усталость</w:t>
      </w:r>
      <w:r>
        <w:rPr>
          <w:sz w:val="28"/>
        </w:rPr>
        <w:t>. Дело в повышении уровня гормона прогестерона. Здоровая диета и физические упражнения могут помочь.</w:t>
      </w:r>
    </w:p>
    <w:p w14:paraId="46000000">
      <w:pPr>
        <w:pStyle w:val="Style_2"/>
        <w:spacing w:after="0" w:before="0" w:line="302" w:lineRule="atLeast"/>
        <w:ind/>
        <w:rPr>
          <w:sz w:val="28"/>
        </w:rPr>
      </w:pPr>
      <w:r>
        <w:rPr>
          <w:b w:val="1"/>
          <w:sz w:val="28"/>
        </w:rPr>
        <w:t>Чувствительная грудь</w:t>
      </w:r>
      <w:r>
        <w:rPr>
          <w:sz w:val="28"/>
        </w:rPr>
        <w:t>. Причины те же. Дискомфорт обычно уменьшается через несколько недель.</w:t>
      </w:r>
    </w:p>
    <w:p w14:paraId="47000000">
      <w:pPr>
        <w:pStyle w:val="Style_2"/>
        <w:spacing w:after="0" w:before="0" w:line="302" w:lineRule="atLeast"/>
        <w:ind/>
        <w:rPr>
          <w:sz w:val="28"/>
        </w:rPr>
      </w:pPr>
      <w:r>
        <w:rPr>
          <w:b w:val="1"/>
          <w:sz w:val="28"/>
        </w:rPr>
        <w:t>Учащенные мочеиспускания</w:t>
      </w:r>
      <w:r>
        <w:rPr>
          <w:sz w:val="28"/>
        </w:rPr>
        <w:t>. Количество крови, а вместе с ней и жидкости, в организме увеличивается. Учащенные мочеиспускания – это нормально. Продолжайте побольше пить.</w:t>
      </w:r>
    </w:p>
    <w:p w14:paraId="48000000">
      <w:pPr>
        <w:pStyle w:val="Style_2"/>
        <w:spacing w:after="0" w:before="0" w:line="302" w:lineRule="atLeast"/>
        <w:ind/>
        <w:rPr>
          <w:sz w:val="28"/>
        </w:rPr>
      </w:pPr>
      <w:r>
        <w:rPr>
          <w:rStyle w:val="Style_5_ch"/>
          <w:b w:val="1"/>
          <w:color w:val="000000"/>
          <w:sz w:val="28"/>
          <w:u w:val="none"/>
        </w:rPr>
        <w:fldChar w:fldCharType="begin"/>
      </w:r>
      <w:r>
        <w:rPr>
          <w:rStyle w:val="Style_5_ch"/>
          <w:b w:val="1"/>
          <w:color w:val="000000"/>
          <w:sz w:val="28"/>
          <w:u w:val="none"/>
        </w:rPr>
        <w:instrText>HYPERLINK "https://lahtaclinic.ru/article/zapor/"</w:instrText>
      </w:r>
      <w:r>
        <w:rPr>
          <w:rStyle w:val="Style_5_ch"/>
          <w:b w:val="1"/>
          <w:color w:val="000000"/>
          <w:sz w:val="28"/>
          <w:u w:val="none"/>
        </w:rPr>
        <w:fldChar w:fldCharType="separate"/>
      </w:r>
      <w:r>
        <w:rPr>
          <w:rStyle w:val="Style_5_ch"/>
          <w:b w:val="1"/>
          <w:color w:val="000000"/>
          <w:sz w:val="28"/>
          <w:u w:val="none"/>
        </w:rPr>
        <w:t>Запоры</w:t>
      </w:r>
      <w:r>
        <w:rPr>
          <w:rStyle w:val="Style_5_ch"/>
          <w:b w:val="1"/>
          <w:color w:val="000000"/>
          <w:sz w:val="28"/>
          <w:u w:val="none"/>
        </w:rPr>
        <w:fldChar w:fldCharType="end"/>
      </w:r>
      <w:r>
        <w:rPr>
          <w:sz w:val="28"/>
        </w:rPr>
        <w:t>. Высокий уровень прогестерона и давление растущей матки снижают пассаж каловых масс. Включите в рацион побольше клетчатки и больше пейте. Оставайтесь физически активной.</w:t>
      </w:r>
    </w:p>
    <w:p w14:paraId="49000000">
      <w:pPr>
        <w:pStyle w:val="Style_2"/>
        <w:spacing w:after="0" w:before="0" w:line="302" w:lineRule="atLeast"/>
        <w:ind/>
        <w:rPr>
          <w:sz w:val="28"/>
        </w:rPr>
      </w:pPr>
      <w:r>
        <w:rPr>
          <w:b w:val="1"/>
          <w:sz w:val="28"/>
        </w:rPr>
        <w:t>Изменение пищевых пристрастий</w:t>
      </w:r>
      <w:r>
        <w:rPr>
          <w:sz w:val="28"/>
        </w:rPr>
        <w:t>. Вы можете стать более чувствительны к еде и запахам.</w:t>
      </w:r>
    </w:p>
    <w:p w14:paraId="4A000000">
      <w:pPr>
        <w:pStyle w:val="Style_2"/>
        <w:spacing w:after="0" w:before="0" w:line="302" w:lineRule="atLeast"/>
        <w:ind/>
        <w:rPr>
          <w:sz w:val="28"/>
        </w:rPr>
      </w:pPr>
      <w:r>
        <w:rPr>
          <w:b w:val="1"/>
          <w:sz w:val="28"/>
        </w:rPr>
        <w:t>Изменения гормонального фона могут повлиять и на настроение, – это тоже нормально.</w:t>
      </w:r>
    </w:p>
    <w:p w14:paraId="4B000000">
      <w:pPr>
        <w:spacing w:line="302" w:lineRule="atLeast"/>
        <w:ind/>
        <w:rPr>
          <w:rFonts w:ascii="Times New Roman" w:hAnsi="Times New Roman"/>
          <w:sz w:val="28"/>
        </w:rPr>
      </w:pPr>
      <w:r>
        <w:rPr>
          <w:rFonts w:ascii="Times New Roman" w:hAnsi="Times New Roman"/>
          <w:b w:val="1"/>
          <w:sz w:val="28"/>
        </w:rPr>
        <w:t> </w:t>
      </w:r>
    </w:p>
    <w:p w14:paraId="4C000000">
      <w:pPr>
        <w:pStyle w:val="Style_4"/>
        <w:spacing w:after="360" w:before="0" w:line="470" w:lineRule="atLeast"/>
        <w:ind/>
        <w:rPr>
          <w:rFonts w:ascii="Times New Roman" w:hAnsi="Times New Roman"/>
          <w:color w:val="000000"/>
          <w:sz w:val="32"/>
          <w:highlight w:val="white"/>
        </w:rPr>
      </w:pPr>
      <w:r>
        <w:rPr>
          <w:rFonts w:ascii="Times New Roman" w:hAnsi="Times New Roman"/>
          <w:color w:val="000000"/>
          <w:sz w:val="32"/>
          <w:highlight w:val="white"/>
        </w:rPr>
        <w:t>Второй триместр</w:t>
      </w:r>
    </w:p>
    <w:p w14:paraId="4D000000">
      <w:pPr>
        <w:pStyle w:val="Style_2"/>
        <w:spacing w:after="120" w:before="0" w:line="302" w:lineRule="atLeast"/>
        <w:ind/>
        <w:rPr>
          <w:sz w:val="28"/>
          <w:highlight w:val="white"/>
        </w:rPr>
      </w:pPr>
      <w:r>
        <w:rPr>
          <w:sz w:val="28"/>
          <w:highlight w:val="white"/>
        </w:rPr>
        <w:t>Второй триместр – обычно самый спокойный. Самые распространенные симптомы первой трети беременности, тошнота и усталость, обычно проходят.</w:t>
      </w:r>
    </w:p>
    <w:p w14:paraId="4E000000">
      <w:pPr>
        <w:pStyle w:val="Style_2"/>
        <w:spacing w:after="0" w:before="0" w:line="302" w:lineRule="atLeast"/>
        <w:ind/>
        <w:rPr>
          <w:sz w:val="28"/>
          <w:highlight w:val="white"/>
        </w:rPr>
      </w:pPr>
      <w:r>
        <w:rPr>
          <w:b w:val="1"/>
          <w:sz w:val="28"/>
          <w:highlight w:val="white"/>
        </w:rPr>
        <w:t>Изменения на коже</w:t>
      </w:r>
      <w:r>
        <w:rPr>
          <w:sz w:val="28"/>
          <w:highlight w:val="white"/>
        </w:rPr>
        <w:t>. Из-за высокого уровня гормонов могут возникать пигментные пятна и темная линия вдоль живота (</w:t>
      </w:r>
      <w:r>
        <w:rPr>
          <w:sz w:val="28"/>
          <w:highlight w:val="white"/>
        </w:rPr>
        <w:t>linea</w:t>
      </w:r>
      <w:r>
        <w:rPr>
          <w:sz w:val="28"/>
          <w:highlight w:val="white"/>
        </w:rPr>
        <w:t xml:space="preserve"> </w:t>
      </w:r>
      <w:r>
        <w:rPr>
          <w:sz w:val="28"/>
          <w:highlight w:val="white"/>
        </w:rPr>
        <w:t>nigra</w:t>
      </w:r>
      <w:r>
        <w:rPr>
          <w:sz w:val="28"/>
          <w:highlight w:val="white"/>
        </w:rPr>
        <w:t>). Эти изменения обычно исчезают после родов. Обязательно защищайте кожу от солнца.</w:t>
      </w:r>
    </w:p>
    <w:p w14:paraId="4F000000">
      <w:pPr>
        <w:pStyle w:val="Style_2"/>
        <w:spacing w:after="0" w:before="0" w:line="302" w:lineRule="atLeast"/>
        <w:ind/>
        <w:rPr>
          <w:sz w:val="28"/>
          <w:highlight w:val="white"/>
        </w:rPr>
      </w:pPr>
      <w:r>
        <w:rPr>
          <w:rStyle w:val="Style_5_ch"/>
          <w:b w:val="1"/>
          <w:color w:val="000000"/>
          <w:sz w:val="28"/>
          <w:u w:val="none"/>
        </w:rPr>
        <w:fldChar w:fldCharType="begin"/>
      </w:r>
      <w:r>
        <w:rPr>
          <w:rStyle w:val="Style_5_ch"/>
          <w:b w:val="1"/>
          <w:color w:val="000000"/>
          <w:sz w:val="28"/>
          <w:u w:val="none"/>
        </w:rPr>
        <w:instrText>HYPERLINK "https://lahtaclinic.ru/article/strii/"</w:instrText>
      </w:r>
      <w:r>
        <w:rPr>
          <w:rStyle w:val="Style_5_ch"/>
          <w:b w:val="1"/>
          <w:color w:val="000000"/>
          <w:sz w:val="28"/>
          <w:u w:val="none"/>
        </w:rPr>
        <w:fldChar w:fldCharType="separate"/>
      </w:r>
      <w:r>
        <w:rPr>
          <w:rStyle w:val="Style_5_ch"/>
          <w:b w:val="1"/>
          <w:color w:val="000000"/>
          <w:sz w:val="28"/>
          <w:u w:val="none"/>
        </w:rPr>
        <w:t>Растяжки</w:t>
      </w:r>
      <w:r>
        <w:rPr>
          <w:rStyle w:val="Style_5_ch"/>
          <w:b w:val="1"/>
          <w:color w:val="000000"/>
          <w:sz w:val="28"/>
          <w:u w:val="none"/>
        </w:rPr>
        <w:fldChar w:fldCharType="end"/>
      </w:r>
      <w:r>
        <w:rPr>
          <w:sz w:val="28"/>
          <w:highlight w:val="white"/>
        </w:rPr>
        <w:t>. Вы можете заметить появление растяжек на животе и бёдрах. Старайтесь избегать быстрого и значительного набора веса.</w:t>
      </w:r>
    </w:p>
    <w:p w14:paraId="50000000">
      <w:pPr>
        <w:pStyle w:val="Style_2"/>
        <w:spacing w:after="0" w:before="0" w:line="302" w:lineRule="atLeast"/>
        <w:ind/>
        <w:rPr>
          <w:sz w:val="28"/>
          <w:highlight w:val="white"/>
        </w:rPr>
      </w:pPr>
    </w:p>
    <w:p w14:paraId="51000000">
      <w:pPr>
        <w:spacing w:line="302" w:lineRule="atLeast"/>
        <w:ind/>
        <w:rPr>
          <w:rFonts w:ascii="Times New Roman" w:hAnsi="Times New Roman"/>
          <w:sz w:val="28"/>
          <w:highlight w:val="white"/>
        </w:rPr>
      </w:pPr>
      <w:r>
        <w:rPr>
          <w:rFonts w:ascii="Times New Roman" w:hAnsi="Times New Roman"/>
          <w:b w:val="1"/>
          <w:sz w:val="28"/>
          <w:highlight w:val="white"/>
        </w:rPr>
        <w:t xml:space="preserve">Схватки </w:t>
      </w:r>
      <w:r>
        <w:rPr>
          <w:rFonts w:ascii="Times New Roman" w:hAnsi="Times New Roman"/>
          <w:b w:val="1"/>
          <w:sz w:val="28"/>
          <w:highlight w:val="white"/>
        </w:rPr>
        <w:t>Брекстона-Хикса</w:t>
      </w:r>
      <w:r>
        <w:rPr>
          <w:rFonts w:ascii="Times New Roman" w:hAnsi="Times New Roman"/>
          <w:sz w:val="28"/>
          <w:highlight w:val="white"/>
        </w:rPr>
        <w:t>. Ложные схватки, которые могут возникать после физической активности. Ощущаются  как легкие, мягкие сокращения. Не приводят к раскрытию шейки матки.</w:t>
      </w:r>
    </w:p>
    <w:p w14:paraId="52000000">
      <w:pPr>
        <w:spacing w:line="302" w:lineRule="atLeast"/>
        <w:ind/>
        <w:rPr>
          <w:rFonts w:ascii="Times New Roman" w:hAnsi="Times New Roman"/>
          <w:sz w:val="28"/>
          <w:highlight w:val="white"/>
        </w:rPr>
      </w:pPr>
      <w:r>
        <w:rPr>
          <w:rFonts w:ascii="Times New Roman" w:hAnsi="Times New Roman"/>
          <w:b w:val="1"/>
          <w:sz w:val="28"/>
          <w:highlight w:val="white"/>
        </w:rPr>
        <w:t>Заложенность и носовые кровотечения</w:t>
      </w:r>
      <w:r>
        <w:rPr>
          <w:rFonts w:ascii="Times New Roman" w:hAnsi="Times New Roman"/>
          <w:sz w:val="28"/>
          <w:highlight w:val="white"/>
        </w:rPr>
        <w:t>. Увеличенный объем крови может вызывать отек слизистых носа и легкие носовые кровотечения. Пейте больше жидкости и увлажняйте воздух в помещении.</w:t>
      </w:r>
    </w:p>
    <w:p w14:paraId="53000000">
      <w:pPr>
        <w:pStyle w:val="Style_2"/>
        <w:spacing w:after="0" w:before="0" w:line="302" w:lineRule="atLeast"/>
        <w:ind/>
        <w:rPr>
          <w:sz w:val="28"/>
          <w:highlight w:val="white"/>
        </w:rPr>
      </w:pPr>
      <w:r>
        <w:rPr>
          <w:b w:val="1"/>
          <w:sz w:val="28"/>
          <w:highlight w:val="white"/>
        </w:rPr>
        <w:t>Стоматологические проблемы</w:t>
      </w:r>
      <w:r>
        <w:rPr>
          <w:sz w:val="28"/>
          <w:highlight w:val="white"/>
        </w:rPr>
        <w:t>. Десны тоже могут стать более чувствительными и кровоточить из-за усиленного кровотока. Стоит обратиться к стоматологу, чтобы он дал рекомендации по облегчению состояния.</w:t>
      </w:r>
    </w:p>
    <w:p w14:paraId="54000000">
      <w:pPr>
        <w:pStyle w:val="Style_2"/>
        <w:spacing w:after="0" w:before="0" w:line="302" w:lineRule="atLeast"/>
        <w:ind/>
        <w:rPr>
          <w:sz w:val="28"/>
          <w:highlight w:val="white"/>
        </w:rPr>
      </w:pPr>
      <w:r>
        <w:rPr>
          <w:b w:val="1"/>
          <w:sz w:val="28"/>
          <w:highlight w:val="white"/>
        </w:rPr>
        <w:t>Головокружение</w:t>
      </w:r>
      <w:r>
        <w:rPr>
          <w:sz w:val="28"/>
          <w:highlight w:val="white"/>
        </w:rPr>
        <w:t>. Дело в изменении кровообращения и физиологическом снижении давления. Не стоит резко вставать или менять положение. При головокружении лягте на бок.</w:t>
      </w:r>
    </w:p>
    <w:p w14:paraId="55000000">
      <w:pPr>
        <w:spacing w:line="302" w:lineRule="atLeast"/>
        <w:ind/>
        <w:rPr>
          <w:rFonts w:ascii="Times New Roman" w:hAnsi="Times New Roman"/>
          <w:sz w:val="28"/>
          <w:highlight w:val="white"/>
        </w:rPr>
      </w:pPr>
      <w:r>
        <w:rPr>
          <w:rFonts w:ascii="Times New Roman" w:hAnsi="Times New Roman"/>
          <w:b w:val="1"/>
          <w:sz w:val="28"/>
          <w:highlight w:val="white"/>
        </w:rPr>
        <w:t>Судороги икроножных мышц по ночам</w:t>
      </w:r>
      <w:r>
        <w:rPr>
          <w:rFonts w:ascii="Times New Roman" w:hAnsi="Times New Roman"/>
          <w:sz w:val="28"/>
          <w:highlight w:val="white"/>
        </w:rPr>
        <w:t>. Причины появления судорог ног во время беременности изучены не до конца. Вероятность их возникновения можно уменьшить, растягивая мышцы перед сном и оставаясь физически активной. Также могут помочь горячий душ, теплая ванна или массаж.</w:t>
      </w:r>
    </w:p>
    <w:p w14:paraId="56000000">
      <w:pPr>
        <w:pStyle w:val="Style_2"/>
        <w:spacing w:after="0" w:before="0" w:line="302" w:lineRule="atLeast"/>
        <w:ind/>
        <w:rPr>
          <w:sz w:val="28"/>
          <w:highlight w:val="white"/>
        </w:rPr>
      </w:pPr>
      <w:r>
        <w:rPr>
          <w:b w:val="1"/>
          <w:sz w:val="28"/>
          <w:highlight w:val="white"/>
        </w:rPr>
        <w:t>Выделения из влагалища</w:t>
      </w:r>
      <w:r>
        <w:rPr>
          <w:sz w:val="28"/>
          <w:highlight w:val="white"/>
        </w:rPr>
        <w:t>. Липкие, прозрачные или белые выделения из влагалища, – варианты нормы. Обратитесь к врачу, если выделения станут подозрительными.</w:t>
      </w:r>
    </w:p>
    <w:p w14:paraId="57000000">
      <w:pPr>
        <w:pStyle w:val="Style_2"/>
        <w:spacing w:after="0" w:before="0" w:line="302" w:lineRule="atLeast"/>
        <w:ind/>
        <w:rPr>
          <w:sz w:val="28"/>
          <w:highlight w:val="white"/>
        </w:rPr>
      </w:pPr>
    </w:p>
    <w:p w14:paraId="58000000">
      <w:pPr>
        <w:pStyle w:val="Style_4"/>
        <w:spacing w:after="360" w:before="0" w:line="470" w:lineRule="atLeast"/>
        <w:ind/>
        <w:rPr>
          <w:rFonts w:ascii="Times New Roman" w:hAnsi="Times New Roman"/>
          <w:color w:val="000000"/>
          <w:sz w:val="32"/>
          <w:highlight w:val="white"/>
        </w:rPr>
      </w:pPr>
      <w:r>
        <w:rPr>
          <w:rFonts w:ascii="Times New Roman" w:hAnsi="Times New Roman"/>
          <w:color w:val="000000"/>
          <w:sz w:val="32"/>
          <w:highlight w:val="white"/>
        </w:rPr>
        <w:t>Третий триместр</w:t>
      </w:r>
    </w:p>
    <w:p w14:paraId="59000000">
      <w:pPr>
        <w:pStyle w:val="Style_2"/>
        <w:spacing w:after="120" w:before="0" w:line="302" w:lineRule="atLeast"/>
        <w:ind/>
        <w:rPr>
          <w:sz w:val="28"/>
          <w:highlight w:val="white"/>
        </w:rPr>
      </w:pPr>
      <w:r>
        <w:rPr>
          <w:sz w:val="28"/>
          <w:highlight w:val="white"/>
        </w:rPr>
        <w:t>Третий триместр, как правило, самый сложный. Старайтесь сохранять позитивный настрой, встреча с малышом уже совсем близко, осталось чуть-чуть.</w:t>
      </w:r>
    </w:p>
    <w:p w14:paraId="5A000000">
      <w:pPr>
        <w:pStyle w:val="Style_2"/>
        <w:spacing w:after="0" w:before="0" w:line="302" w:lineRule="atLeast"/>
        <w:ind/>
        <w:rPr>
          <w:sz w:val="28"/>
          <w:highlight w:val="white"/>
        </w:rPr>
      </w:pPr>
      <w:r>
        <w:rPr>
          <w:rStyle w:val="Style_5_ch"/>
          <w:b w:val="1"/>
          <w:color w:val="000000"/>
          <w:sz w:val="28"/>
          <w:u w:val="none"/>
        </w:rPr>
        <w:fldChar w:fldCharType="begin"/>
      </w:r>
      <w:r>
        <w:rPr>
          <w:rStyle w:val="Style_5_ch"/>
          <w:b w:val="1"/>
          <w:color w:val="000000"/>
          <w:sz w:val="28"/>
          <w:u w:val="none"/>
        </w:rPr>
        <w:instrText>HYPERLINK "https://lahtaclinic.ru/symptom/izzhoga/"</w:instrText>
      </w:r>
      <w:r>
        <w:rPr>
          <w:rStyle w:val="Style_5_ch"/>
          <w:b w:val="1"/>
          <w:color w:val="000000"/>
          <w:sz w:val="28"/>
          <w:u w:val="none"/>
        </w:rPr>
        <w:fldChar w:fldCharType="separate"/>
      </w:r>
      <w:r>
        <w:rPr>
          <w:rStyle w:val="Style_5_ch"/>
          <w:b w:val="1"/>
          <w:color w:val="000000"/>
          <w:sz w:val="28"/>
          <w:u w:val="none"/>
        </w:rPr>
        <w:t>Изжога</w:t>
      </w:r>
      <w:r>
        <w:rPr>
          <w:rStyle w:val="Style_5_ch"/>
          <w:b w:val="1"/>
          <w:color w:val="000000"/>
          <w:sz w:val="28"/>
          <w:u w:val="none"/>
        </w:rPr>
        <w:fldChar w:fldCharType="end"/>
      </w:r>
      <w:r>
        <w:rPr>
          <w:sz w:val="28"/>
          <w:highlight w:val="white"/>
        </w:rPr>
        <w:t>. Основная причина изжоги – заброс содержимого желудка обратно в пищевод. Старайтесь есть часто и небольшими порциями. Избегайте жирной, острой, пряной, жареной пищи. Во время и после еды оставайтесь в вертикальном положении.</w:t>
      </w:r>
    </w:p>
    <w:p w14:paraId="5B000000">
      <w:pPr>
        <w:pStyle w:val="Style_2"/>
        <w:spacing w:after="0" w:before="0" w:line="302" w:lineRule="atLeast"/>
        <w:ind/>
        <w:rPr>
          <w:sz w:val="28"/>
          <w:highlight w:val="white"/>
        </w:rPr>
      </w:pPr>
      <w:r>
        <w:rPr>
          <w:b w:val="1"/>
          <w:sz w:val="28"/>
          <w:highlight w:val="white"/>
        </w:rPr>
        <w:t>Отеки</w:t>
      </w:r>
      <w:r>
        <w:rPr>
          <w:sz w:val="28"/>
          <w:highlight w:val="white"/>
        </w:rPr>
        <w:t>. Увы, предотвратить появление отеков на поздних сроках беременности практически невозможно. Чтобы немного их уменьшить, чаще делайте физические упражнения. Причина отеков – в изменении жидкостного обмена из-за давления растущей матки на кровоток.</w:t>
      </w:r>
    </w:p>
    <w:p w14:paraId="5C000000">
      <w:pPr>
        <w:pStyle w:val="Style_2"/>
        <w:spacing w:after="0" w:before="0" w:line="302" w:lineRule="atLeast"/>
        <w:ind/>
        <w:rPr>
          <w:sz w:val="28"/>
          <w:highlight w:val="white"/>
        </w:rPr>
      </w:pPr>
      <w:r>
        <w:rPr>
          <w:b w:val="1"/>
          <w:sz w:val="28"/>
          <w:highlight w:val="white"/>
        </w:rPr>
        <w:t>Одышка</w:t>
      </w:r>
      <w:r>
        <w:rPr>
          <w:sz w:val="28"/>
          <w:highlight w:val="white"/>
        </w:rPr>
        <w:t>. Малыш уже довольно большой. Из-за этого увеличенная матка давит на диафрагму. Старайтесь держать осанку, чтобы дать лёгким больше пространства.</w:t>
      </w:r>
    </w:p>
    <w:p w14:paraId="5D000000">
      <w:pPr>
        <w:pStyle w:val="Style_2"/>
        <w:spacing w:after="0" w:before="0" w:line="302" w:lineRule="atLeast"/>
        <w:ind/>
        <w:rPr>
          <w:sz w:val="28"/>
          <w:highlight w:val="white"/>
        </w:rPr>
      </w:pPr>
      <w:r>
        <w:rPr>
          <w:b w:val="1"/>
          <w:sz w:val="28"/>
          <w:highlight w:val="white"/>
        </w:rPr>
        <w:t>Подтекание</w:t>
      </w:r>
      <w:r>
        <w:rPr>
          <w:b w:val="1"/>
          <w:sz w:val="28"/>
          <w:highlight w:val="white"/>
        </w:rPr>
        <w:t xml:space="preserve"> мочи</w:t>
      </w:r>
      <w:r>
        <w:rPr>
          <w:sz w:val="28"/>
          <w:highlight w:val="white"/>
        </w:rPr>
        <w:t xml:space="preserve">. Дополнительное давление может вызвать </w:t>
      </w:r>
      <w:r>
        <w:rPr>
          <w:sz w:val="28"/>
          <w:highlight w:val="white"/>
        </w:rPr>
        <w:t>подтекание</w:t>
      </w:r>
      <w:r>
        <w:rPr>
          <w:sz w:val="28"/>
          <w:highlight w:val="white"/>
        </w:rPr>
        <w:t xml:space="preserve"> мочи, особенно когда вы смеетесь, чихаете или что-то поднимаете. В такой ситуации могут помочь ежедневные прокладки.</w:t>
      </w:r>
    </w:p>
    <w:p w14:paraId="5E000000">
      <w:pPr>
        <w:pStyle w:val="Style_2"/>
        <w:spacing w:after="0" w:before="0" w:line="302" w:lineRule="atLeast"/>
        <w:ind/>
        <w:rPr>
          <w:sz w:val="28"/>
          <w:highlight w:val="white"/>
        </w:rPr>
      </w:pPr>
      <w:r>
        <w:rPr>
          <w:b w:val="1"/>
          <w:sz w:val="28"/>
          <w:highlight w:val="white"/>
        </w:rPr>
        <w:t xml:space="preserve">Схватки </w:t>
      </w:r>
      <w:r>
        <w:rPr>
          <w:b w:val="1"/>
          <w:sz w:val="28"/>
          <w:highlight w:val="white"/>
        </w:rPr>
        <w:t>Брекстона-Хикса</w:t>
      </w:r>
      <w:r>
        <w:rPr>
          <w:sz w:val="28"/>
          <w:highlight w:val="white"/>
        </w:rPr>
        <w:t>. Ложные схватки характерны и для третьего триместра. Обратитесь к врачу, если схватки становятся регулярными и усиливаются. Это может быть признаком преждевременных родов.</w:t>
      </w:r>
    </w:p>
    <w:p w14:paraId="5F000000">
      <w:pPr>
        <w:pStyle w:val="Style_2"/>
        <w:spacing w:after="0" w:before="0" w:line="302" w:lineRule="atLeast"/>
        <w:ind/>
        <w:rPr>
          <w:sz w:val="28"/>
          <w:highlight w:val="white"/>
        </w:rPr>
      </w:pPr>
      <w:r>
        <w:rPr>
          <w:b w:val="1"/>
          <w:sz w:val="28"/>
          <w:highlight w:val="white"/>
        </w:rPr>
        <w:t>Сосудистые звездочки, </w:t>
      </w:r>
      <w:r>
        <w:rPr>
          <w:rStyle w:val="Style_5_ch"/>
          <w:b w:val="1"/>
          <w:color w:val="000000"/>
          <w:sz w:val="28"/>
          <w:u w:val="none"/>
        </w:rPr>
        <w:fldChar w:fldCharType="begin"/>
      </w:r>
      <w:r>
        <w:rPr>
          <w:rStyle w:val="Style_5_ch"/>
          <w:b w:val="1"/>
          <w:color w:val="000000"/>
          <w:sz w:val="28"/>
          <w:u w:val="none"/>
        </w:rPr>
        <w:instrText>HYPERLINK "https://lahtaclinic.ru/article/varicose-veins/"</w:instrText>
      </w:r>
      <w:r>
        <w:rPr>
          <w:rStyle w:val="Style_5_ch"/>
          <w:b w:val="1"/>
          <w:color w:val="000000"/>
          <w:sz w:val="28"/>
          <w:u w:val="none"/>
        </w:rPr>
        <w:fldChar w:fldCharType="separate"/>
      </w:r>
      <w:r>
        <w:rPr>
          <w:rStyle w:val="Style_5_ch"/>
          <w:b w:val="1"/>
          <w:color w:val="000000"/>
          <w:sz w:val="28"/>
          <w:u w:val="none"/>
        </w:rPr>
        <w:t>варикозное расширение вен</w:t>
      </w:r>
      <w:r>
        <w:rPr>
          <w:rStyle w:val="Style_5_ch"/>
          <w:b w:val="1"/>
          <w:color w:val="000000"/>
          <w:sz w:val="28"/>
          <w:u w:val="none"/>
        </w:rPr>
        <w:fldChar w:fldCharType="end"/>
      </w:r>
      <w:r>
        <w:rPr>
          <w:b w:val="1"/>
          <w:sz w:val="28"/>
          <w:highlight w:val="white"/>
        </w:rPr>
        <w:t> и геморрой</w:t>
      </w:r>
      <w:r>
        <w:rPr>
          <w:sz w:val="28"/>
          <w:highlight w:val="white"/>
        </w:rPr>
        <w:t>. Причина – в давлении растущей матки на венозные сплетения в малом тазу. Это нарушает отток крови от нижних конечностей. Покраснения и сосудистые звездочки обычно исчезают после родов. Облегчить симптомы </w:t>
      </w:r>
      <w:r>
        <w:rPr>
          <w:rStyle w:val="Style_5_ch"/>
          <w:color w:val="000000"/>
          <w:sz w:val="28"/>
        </w:rPr>
        <w:fldChar w:fldCharType="begin"/>
      </w:r>
      <w:r>
        <w:rPr>
          <w:rStyle w:val="Style_5_ch"/>
          <w:color w:val="000000"/>
          <w:sz w:val="28"/>
        </w:rPr>
        <w:instrText>HYPERLINK "https://lahtaclinic.ru/article/hemorrhoids/"</w:instrText>
      </w:r>
      <w:r>
        <w:rPr>
          <w:rStyle w:val="Style_5_ch"/>
          <w:color w:val="000000"/>
          <w:sz w:val="28"/>
        </w:rPr>
        <w:fldChar w:fldCharType="separate"/>
      </w:r>
      <w:r>
        <w:rPr>
          <w:rStyle w:val="Style_5_ch"/>
          <w:color w:val="000000"/>
          <w:sz w:val="28"/>
        </w:rPr>
        <w:t>геморроя</w:t>
      </w:r>
      <w:r>
        <w:rPr>
          <w:rStyle w:val="Style_5_ch"/>
          <w:color w:val="000000"/>
          <w:sz w:val="28"/>
        </w:rPr>
        <w:fldChar w:fldCharType="end"/>
      </w:r>
      <w:r>
        <w:rPr>
          <w:sz w:val="28"/>
          <w:highlight w:val="white"/>
        </w:rPr>
        <w:t> может помочь теплая ванна.</w:t>
      </w:r>
    </w:p>
    <w:p w14:paraId="60000000">
      <w:pPr>
        <w:pStyle w:val="Style_2"/>
        <w:spacing w:after="0" w:before="0" w:line="302" w:lineRule="atLeast"/>
        <w:ind/>
        <w:rPr>
          <w:sz w:val="28"/>
          <w:highlight w:val="white"/>
        </w:rPr>
      </w:pPr>
      <w:r>
        <w:rPr>
          <w:b w:val="1"/>
          <w:sz w:val="28"/>
          <w:highlight w:val="white"/>
        </w:rPr>
        <w:t>Боли в спине</w:t>
      </w:r>
      <w:r>
        <w:rPr>
          <w:sz w:val="28"/>
          <w:highlight w:val="white"/>
        </w:rPr>
        <w:t>. Поддержать здоровье спины помогут регулярные занятия спортом. Выбирайте эргономичные стулья и обувь на низком каблуке с хорошей поддержкой свода.</w:t>
      </w:r>
    </w:p>
    <w:p w14:paraId="61000000">
      <w:pPr>
        <w:rPr>
          <w:rFonts w:ascii="Times New Roman" w:hAnsi="Times New Roman"/>
          <w:sz w:val="28"/>
          <w:highlight w:val="white"/>
        </w:rPr>
      </w:pPr>
      <w:r>
        <w:rPr>
          <w:rFonts w:ascii="Times New Roman" w:hAnsi="Times New Roman"/>
          <w:sz w:val="28"/>
          <w:highlight w:val="white"/>
        </w:rPr>
        <w:t>Перечисленные рекомендации, как правило, помогают облегчить недомогание. Если самостоятельно справиться не получается, посоветуйтесь с </w:t>
      </w:r>
      <w:r>
        <w:rPr>
          <w:rStyle w:val="Style_5_ch"/>
          <w:rFonts w:ascii="Times New Roman" w:hAnsi="Times New Roman"/>
          <w:color w:val="000000"/>
          <w:sz w:val="28"/>
          <w:highlight w:val="white"/>
          <w:u w:val="none"/>
        </w:rPr>
        <w:fldChar w:fldCharType="begin"/>
      </w:r>
      <w:r>
        <w:rPr>
          <w:rStyle w:val="Style_5_ch"/>
          <w:rFonts w:ascii="Times New Roman" w:hAnsi="Times New Roman"/>
          <w:color w:val="000000"/>
          <w:sz w:val="28"/>
          <w:highlight w:val="white"/>
          <w:u w:val="none"/>
        </w:rPr>
        <w:instrText>HYPERLINK "https://lahtaclinic.ru/department/ginecology/"</w:instrText>
      </w:r>
      <w:r>
        <w:rPr>
          <w:rStyle w:val="Style_5_ch"/>
          <w:rFonts w:ascii="Times New Roman" w:hAnsi="Times New Roman"/>
          <w:color w:val="000000"/>
          <w:sz w:val="28"/>
          <w:highlight w:val="white"/>
          <w:u w:val="none"/>
        </w:rPr>
        <w:fldChar w:fldCharType="separate"/>
      </w:r>
      <w:r>
        <w:rPr>
          <w:rStyle w:val="Style_5_ch"/>
          <w:rFonts w:ascii="Times New Roman" w:hAnsi="Times New Roman"/>
          <w:color w:val="000000"/>
          <w:sz w:val="28"/>
          <w:highlight w:val="white"/>
          <w:u w:val="none"/>
        </w:rPr>
        <w:t>гинекологом</w:t>
      </w:r>
      <w:r>
        <w:rPr>
          <w:rStyle w:val="Style_5_ch"/>
          <w:rFonts w:ascii="Times New Roman" w:hAnsi="Times New Roman"/>
          <w:color w:val="000000"/>
          <w:sz w:val="28"/>
          <w:highlight w:val="white"/>
          <w:u w:val="none"/>
        </w:rPr>
        <w:fldChar w:fldCharType="end"/>
      </w:r>
      <w:r>
        <w:rPr>
          <w:rFonts w:ascii="Times New Roman" w:hAnsi="Times New Roman"/>
          <w:sz w:val="28"/>
          <w:highlight w:val="white"/>
        </w:rPr>
        <w:t>, ведущим вашу беременность. Врач подскажет, что делать.</w:t>
      </w:r>
    </w:p>
    <w:p w14:paraId="62000000">
      <w:pPr>
        <w:rPr>
          <w:rFonts w:ascii="Times New Roman" w:hAnsi="Times New Roman"/>
          <w:b w:val="1"/>
          <w:sz w:val="32"/>
          <w:highlight w:val="white"/>
        </w:rPr>
      </w:pPr>
    </w:p>
    <w:p w14:paraId="63000000">
      <w:pPr>
        <w:rPr>
          <w:rFonts w:ascii="Times New Roman" w:hAnsi="Times New Roman"/>
          <w:b w:val="1"/>
          <w:sz w:val="32"/>
          <w:highlight w:val="white"/>
        </w:rPr>
      </w:pPr>
    </w:p>
    <w:p w14:paraId="64000000">
      <w:pPr>
        <w:rPr>
          <w:rFonts w:ascii="Times New Roman" w:hAnsi="Times New Roman"/>
          <w:b w:val="1"/>
          <w:sz w:val="32"/>
          <w:highlight w:val="white"/>
        </w:rPr>
      </w:pPr>
    </w:p>
    <w:p w14:paraId="65000000">
      <w:pPr>
        <w:rPr>
          <w:rFonts w:ascii="Times New Roman" w:hAnsi="Times New Roman"/>
          <w:b w:val="1"/>
          <w:sz w:val="32"/>
          <w:highlight w:val="white"/>
        </w:rPr>
      </w:pPr>
      <w:r>
        <w:rPr>
          <w:rFonts w:ascii="Times New Roman" w:hAnsi="Times New Roman"/>
          <w:b w:val="1"/>
          <w:sz w:val="32"/>
          <w:highlight w:val="white"/>
        </w:rPr>
        <w:t>пункт 1,4</w:t>
      </w:r>
    </w:p>
    <w:p w14:paraId="66000000">
      <w:pPr>
        <w:rPr>
          <w:rFonts w:ascii="Times New Roman" w:hAnsi="Times New Roman"/>
          <w:b w:val="1"/>
          <w:sz w:val="32"/>
          <w:highlight w:val="white"/>
        </w:rPr>
      </w:pPr>
      <w:r>
        <w:rPr>
          <w:rFonts w:ascii="Times New Roman" w:hAnsi="Times New Roman"/>
          <w:b w:val="1"/>
          <w:sz w:val="32"/>
          <w:highlight w:val="white"/>
        </w:rPr>
        <w:t>Правильное питание и поведение во время беременности</w:t>
      </w:r>
    </w:p>
    <w:p w14:paraId="67000000">
      <w:pPr>
        <w:pStyle w:val="Style_2"/>
        <w:spacing w:after="240" w:before="240"/>
        <w:ind/>
        <w:rPr>
          <w:sz w:val="28"/>
        </w:rPr>
      </w:pPr>
      <w:r>
        <w:rPr>
          <w:sz w:val="28"/>
        </w:rPr>
        <w:t>Рациональное питание - одно из основных условий благоприятного течения и исхода беременности и нормального развития плода.</w:t>
      </w:r>
    </w:p>
    <w:p w14:paraId="68000000">
      <w:pPr>
        <w:pStyle w:val="Style_2"/>
        <w:spacing w:after="240" w:before="240"/>
        <w:ind/>
        <w:rPr>
          <w:sz w:val="28"/>
        </w:rPr>
      </w:pPr>
      <w:r>
        <w:rPr>
          <w:sz w:val="28"/>
        </w:rPr>
        <w:t>Питание беременной женщины должно быть полноценным, то есть в нем должно быть достаточное количество белков, жиров, углеводов, витаминов и микроэлементов. Для восполнения дефицита витаминов очень полезны ягоды, овощи и фрукты с мякотью. Цитрусовыми фруктами увлекаться не стоит, поскольку они могут спровоцировать аллергию у мамы и будущего ребенка.</w:t>
      </w:r>
    </w:p>
    <w:p w14:paraId="69000000">
      <w:pPr>
        <w:pStyle w:val="Style_2"/>
        <w:spacing w:after="240" w:before="240"/>
        <w:ind/>
        <w:rPr>
          <w:sz w:val="28"/>
        </w:rPr>
      </w:pPr>
      <w:r>
        <w:rPr>
          <w:sz w:val="28"/>
        </w:rPr>
        <w:t>Полезно принимать в пищу черный хлеб, хлеб с отрубями и т.д.Крупы: гречневая, рисовая, овсяная, содержащие много клетчатки, способствуют эффективной работе кишечника и препятствуют запорам, являясь основой правильного питания для беременных женщин.</w:t>
      </w:r>
    </w:p>
    <w:p w14:paraId="6A000000">
      <w:pPr>
        <w:pStyle w:val="Style_2"/>
        <w:spacing w:after="240" w:before="240"/>
        <w:ind/>
        <w:rPr>
          <w:sz w:val="28"/>
        </w:rPr>
      </w:pPr>
      <w:r>
        <w:rPr>
          <w:sz w:val="28"/>
        </w:rPr>
        <w:t>Очень часто при развитии беременности у матери наблюдается той или иной степени выраженности дефицит железа. У многих даже развивается физиологическая анемия, которая проходит после родов, но не у всех. Для профилактики анемии полезно принимать в пищу говяжью или телячью печень, красное мясо, костный мозг. Полезны и зеленые яблоки, в которых помимо железа содержится и витамин C, в сочетании с которым железо усваивается значительно лучше.</w:t>
      </w:r>
    </w:p>
    <w:p w14:paraId="6B000000">
      <w:pPr>
        <w:pStyle w:val="Style_2"/>
        <w:spacing w:after="240" w:before="240"/>
        <w:ind/>
        <w:rPr>
          <w:sz w:val="28"/>
        </w:rPr>
      </w:pPr>
      <w:r>
        <w:rPr>
          <w:sz w:val="28"/>
        </w:rPr>
        <w:t>Правильное питание для беременных подразумевает под собой адекватное погашение дефицита белков и других веществ за счет качественной пищи с оптимальным соотношением основных компонентов, частый, дробный прием пищи, употребление специальных витаминных комплексов.</w:t>
      </w:r>
    </w:p>
    <w:p w14:paraId="6C000000">
      <w:pPr>
        <w:pStyle w:val="Style_2"/>
        <w:spacing w:after="240" w:before="240"/>
        <w:ind/>
        <w:rPr>
          <w:sz w:val="28"/>
        </w:rPr>
      </w:pPr>
      <w:r>
        <w:rPr>
          <w:sz w:val="28"/>
        </w:rPr>
        <w:t>Прибавка массы тела во время беременности для женщин с нормальным весом должна соответствовать 11,5</w:t>
      </w:r>
      <w:r>
        <w:rPr>
          <w:sz w:val="28"/>
        </w:rPr>
        <w:t xml:space="preserve"> </w:t>
      </w:r>
      <w:r>
        <w:rPr>
          <w:sz w:val="28"/>
        </w:rPr>
        <w:t>кг,для</w:t>
      </w:r>
      <w:r>
        <w:rPr>
          <w:sz w:val="28"/>
        </w:rPr>
        <w:t xml:space="preserve"> женщин с дефицитом веса 12,5кг, для полных 10,5</w:t>
      </w:r>
      <w:r>
        <w:rPr>
          <w:sz w:val="28"/>
        </w:rPr>
        <w:t xml:space="preserve"> </w:t>
      </w:r>
      <w:r>
        <w:rPr>
          <w:sz w:val="28"/>
        </w:rPr>
        <w:t>кг.</w:t>
      </w:r>
    </w:p>
    <w:p w14:paraId="6D000000">
      <w:pPr>
        <w:pStyle w:val="Style_1"/>
        <w:rPr>
          <w:rStyle w:val="Style_6_ch"/>
          <w:rFonts w:ascii="Times New Roman" w:hAnsi="Times New Roman"/>
          <w:i w:val="0"/>
          <w:color w:val="000000"/>
          <w:sz w:val="28"/>
        </w:rPr>
      </w:pPr>
      <w:r>
        <w:rPr>
          <w:rStyle w:val="Style_6_ch"/>
          <w:rFonts w:ascii="Times New Roman" w:hAnsi="Times New Roman"/>
          <w:i w:val="0"/>
          <w:color w:val="000000"/>
          <w:sz w:val="28"/>
        </w:rPr>
        <w:t>Немаловажным для беременной женщины является ее эмоциональный фон. На всем протяжении беременности Вам нужно избегать стрессовых ситуаций и эмоциональных переживаний. Половые контакты во время беременности не запрещены при Вашем нормальном самочувствии. В случае болей, дискомфорта, появлении кровянистых выделений при половых контактах, а также при появлении зуда, жжения во влагалище и белей необходимо прекратить половые контакты и обратиться к врачу.</w:t>
      </w:r>
    </w:p>
    <w:p w14:paraId="6E000000">
      <w:pPr>
        <w:pStyle w:val="Style_1"/>
        <w:rPr>
          <w:rStyle w:val="Style_6_ch"/>
          <w:rFonts w:ascii="Times New Roman" w:hAnsi="Times New Roman"/>
          <w:i w:val="0"/>
          <w:color w:val="000000"/>
          <w:sz w:val="28"/>
        </w:rPr>
      </w:pPr>
    </w:p>
    <w:p w14:paraId="6F000000">
      <w:pPr>
        <w:pStyle w:val="Style_1"/>
        <w:rPr>
          <w:rStyle w:val="Style_6_ch"/>
          <w:rFonts w:ascii="Times New Roman" w:hAnsi="Times New Roman"/>
          <w:i w:val="0"/>
          <w:color w:val="000000"/>
          <w:sz w:val="28"/>
        </w:rPr>
      </w:pPr>
    </w:p>
    <w:p w14:paraId="70000000">
      <w:pPr>
        <w:rPr>
          <w:rFonts w:ascii="Times New Roman" w:hAnsi="Times New Roman"/>
          <w:sz w:val="28"/>
        </w:rPr>
      </w:pPr>
    </w:p>
    <w:p w14:paraId="71000000">
      <w:pPr>
        <w:rPr>
          <w:rFonts w:ascii="Times New Roman" w:hAnsi="Times New Roman"/>
          <w:sz w:val="28"/>
        </w:rPr>
      </w:pPr>
    </w:p>
    <w:p w14:paraId="72000000">
      <w:pPr>
        <w:rPr>
          <w:rFonts w:ascii="Times New Roman" w:hAnsi="Times New Roman"/>
          <w:sz w:val="28"/>
        </w:rPr>
      </w:pPr>
    </w:p>
    <w:p w14:paraId="73000000">
      <w:pPr>
        <w:rPr>
          <w:rFonts w:ascii="Times New Roman" w:hAnsi="Times New Roman"/>
          <w:sz w:val="28"/>
        </w:rPr>
      </w:pPr>
    </w:p>
    <w:p w14:paraId="74000000">
      <w:pPr>
        <w:rPr>
          <w:rFonts w:ascii="Times New Roman" w:hAnsi="Times New Roman"/>
          <w:sz w:val="28"/>
        </w:rPr>
      </w:pPr>
    </w:p>
    <w:p w14:paraId="75000000">
      <w:pPr>
        <w:rPr>
          <w:rFonts w:ascii="Times New Roman" w:hAnsi="Times New Roman"/>
          <w:sz w:val="28"/>
        </w:rPr>
      </w:pPr>
    </w:p>
    <w:p w14:paraId="76000000">
      <w:pPr>
        <w:rPr>
          <w:rFonts w:ascii="Times New Roman" w:hAnsi="Times New Roman"/>
          <w:sz w:val="28"/>
        </w:rPr>
      </w:pPr>
    </w:p>
    <w:p w14:paraId="77000000">
      <w:pPr>
        <w:rPr>
          <w:rFonts w:ascii="Times New Roman" w:hAnsi="Times New Roman"/>
          <w:sz w:val="28"/>
        </w:rPr>
      </w:pPr>
    </w:p>
    <w:p w14:paraId="78000000">
      <w:pPr>
        <w:rPr>
          <w:rFonts w:ascii="Times New Roman" w:hAnsi="Times New Roman"/>
          <w:sz w:val="28"/>
        </w:rPr>
      </w:pPr>
    </w:p>
    <w:p w14:paraId="79000000">
      <w:pPr>
        <w:rPr>
          <w:rFonts w:ascii="Times New Roman" w:hAnsi="Times New Roman"/>
          <w:sz w:val="28"/>
        </w:rPr>
      </w:pPr>
    </w:p>
    <w:p w14:paraId="7A000000">
      <w:pPr>
        <w:rPr>
          <w:rFonts w:ascii="Times New Roman" w:hAnsi="Times New Roman"/>
          <w:sz w:val="28"/>
        </w:rPr>
      </w:pPr>
    </w:p>
    <w:p w14:paraId="7B000000">
      <w:pPr>
        <w:rPr>
          <w:rFonts w:ascii="Times New Roman" w:hAnsi="Times New Roman"/>
          <w:sz w:val="28"/>
        </w:rPr>
      </w:pPr>
      <w:r>
        <w:rPr>
          <w:rFonts w:ascii="Times New Roman" w:hAnsi="Times New Roman"/>
          <w:sz w:val="28"/>
        </w:rPr>
        <w:t>пункт 1.5</w:t>
      </w:r>
    </w:p>
    <w:p w14:paraId="7C000000">
      <w:pPr>
        <w:spacing w:after="0" w:line="240" w:lineRule="auto"/>
        <w:ind/>
        <w:jc w:val="both"/>
        <w:rPr>
          <w:rFonts w:ascii="Times New Roman" w:hAnsi="Times New Roman"/>
          <w:b w:val="1"/>
          <w:sz w:val="32"/>
        </w:rPr>
      </w:pPr>
      <w:r>
        <w:rPr>
          <w:rFonts w:ascii="Times New Roman" w:hAnsi="Times New Roman"/>
          <w:b w:val="1"/>
          <w:sz w:val="32"/>
        </w:rPr>
        <w:t>Клинические симптомы, требующие незамедлительного обращения к врачу акушеру-гинекологу</w:t>
      </w:r>
    </w:p>
    <w:p w14:paraId="7D000000">
      <w:pPr>
        <w:spacing w:after="0" w:line="240" w:lineRule="auto"/>
        <w:ind/>
        <w:jc w:val="both"/>
        <w:rPr>
          <w:rFonts w:ascii="Times New Roman" w:hAnsi="Times New Roman"/>
          <w:sz w:val="28"/>
        </w:rPr>
      </w:pPr>
    </w:p>
    <w:p w14:paraId="7E000000">
      <w:pPr>
        <w:spacing w:after="0" w:line="240" w:lineRule="auto"/>
        <w:ind/>
        <w:jc w:val="both"/>
        <w:rPr>
          <w:rFonts w:ascii="Times New Roman" w:hAnsi="Times New Roman"/>
          <w:sz w:val="28"/>
        </w:rPr>
      </w:pPr>
      <w:r>
        <w:rPr>
          <w:rFonts w:ascii="Times New Roman" w:hAnsi="Times New Roman"/>
          <w:sz w:val="28"/>
        </w:rPr>
        <w:t xml:space="preserve">Чаще всего поводом для обращения к врачу во время беременности являются </w:t>
      </w:r>
    </w:p>
    <w:p w14:paraId="7F000000">
      <w:pPr>
        <w:spacing w:after="0" w:line="240" w:lineRule="auto"/>
        <w:ind/>
        <w:jc w:val="both"/>
        <w:rPr>
          <w:rFonts w:ascii="Times New Roman" w:hAnsi="Times New Roman"/>
          <w:sz w:val="28"/>
        </w:rPr>
      </w:pPr>
    </w:p>
    <w:p w14:paraId="80000000">
      <w:pPr>
        <w:pStyle w:val="Style_7"/>
        <w:numPr>
          <w:ilvl w:val="0"/>
          <w:numId w:val="1"/>
        </w:numPr>
        <w:spacing w:after="0" w:line="240" w:lineRule="auto"/>
        <w:ind/>
        <w:jc w:val="both"/>
        <w:rPr>
          <w:rFonts w:ascii="Times New Roman" w:hAnsi="Times New Roman"/>
          <w:sz w:val="28"/>
        </w:rPr>
      </w:pPr>
      <w:r>
        <w:rPr>
          <w:rFonts w:ascii="Times New Roman" w:hAnsi="Times New Roman"/>
          <w:sz w:val="28"/>
        </w:rPr>
        <w:t xml:space="preserve">боли в животе, </w:t>
      </w:r>
    </w:p>
    <w:p w14:paraId="81000000">
      <w:pPr>
        <w:pStyle w:val="Style_7"/>
        <w:numPr>
          <w:ilvl w:val="0"/>
          <w:numId w:val="1"/>
        </w:numPr>
        <w:spacing w:after="0" w:line="240" w:lineRule="auto"/>
        <w:ind/>
        <w:jc w:val="both"/>
        <w:rPr>
          <w:rFonts w:ascii="Times New Roman" w:hAnsi="Times New Roman"/>
          <w:sz w:val="28"/>
        </w:rPr>
      </w:pPr>
      <w:r>
        <w:rPr>
          <w:rFonts w:ascii="Times New Roman" w:hAnsi="Times New Roman"/>
          <w:sz w:val="28"/>
        </w:rPr>
        <w:t xml:space="preserve">кровяные и водянистые выделения из половых путей, </w:t>
      </w:r>
    </w:p>
    <w:p w14:paraId="82000000">
      <w:pPr>
        <w:pStyle w:val="Style_7"/>
        <w:numPr>
          <w:ilvl w:val="0"/>
          <w:numId w:val="1"/>
        </w:numPr>
        <w:spacing w:after="0" w:line="240" w:lineRule="auto"/>
        <w:ind/>
        <w:jc w:val="both"/>
        <w:rPr>
          <w:rFonts w:ascii="Times New Roman" w:hAnsi="Times New Roman"/>
          <w:sz w:val="28"/>
        </w:rPr>
      </w:pPr>
      <w:r>
        <w:rPr>
          <w:rFonts w:ascii="Times New Roman" w:hAnsi="Times New Roman"/>
          <w:sz w:val="28"/>
        </w:rPr>
        <w:t xml:space="preserve">сильная рвота, </w:t>
      </w:r>
    </w:p>
    <w:p w14:paraId="83000000">
      <w:pPr>
        <w:pStyle w:val="Style_7"/>
        <w:numPr>
          <w:ilvl w:val="0"/>
          <w:numId w:val="1"/>
        </w:numPr>
        <w:spacing w:after="0" w:line="240" w:lineRule="auto"/>
        <w:ind/>
        <w:jc w:val="both"/>
        <w:rPr>
          <w:rFonts w:ascii="Times New Roman" w:hAnsi="Times New Roman"/>
          <w:sz w:val="28"/>
        </w:rPr>
      </w:pPr>
      <w:r>
        <w:rPr>
          <w:rFonts w:ascii="Times New Roman" w:hAnsi="Times New Roman"/>
          <w:sz w:val="28"/>
        </w:rPr>
        <w:t xml:space="preserve">головная боль или головокружение, </w:t>
      </w:r>
    </w:p>
    <w:p w14:paraId="84000000">
      <w:pPr>
        <w:pStyle w:val="Style_7"/>
        <w:numPr>
          <w:ilvl w:val="0"/>
          <w:numId w:val="1"/>
        </w:numPr>
        <w:spacing w:after="0" w:line="240" w:lineRule="auto"/>
        <w:ind/>
        <w:jc w:val="both"/>
        <w:rPr>
          <w:rFonts w:ascii="Times New Roman" w:hAnsi="Times New Roman"/>
          <w:sz w:val="28"/>
        </w:rPr>
      </w:pPr>
      <w:r>
        <w:rPr>
          <w:rFonts w:ascii="Times New Roman" w:hAnsi="Times New Roman"/>
          <w:sz w:val="28"/>
        </w:rPr>
        <w:t xml:space="preserve">повышение температуры, </w:t>
      </w:r>
    </w:p>
    <w:p w14:paraId="85000000">
      <w:pPr>
        <w:pStyle w:val="Style_7"/>
        <w:numPr>
          <w:ilvl w:val="0"/>
          <w:numId w:val="1"/>
        </w:numPr>
        <w:spacing w:after="0" w:line="240" w:lineRule="auto"/>
        <w:ind/>
        <w:jc w:val="both"/>
        <w:rPr>
          <w:rFonts w:ascii="Times New Roman" w:hAnsi="Times New Roman"/>
          <w:sz w:val="28"/>
        </w:rPr>
      </w:pPr>
      <w:r>
        <w:rPr>
          <w:rFonts w:ascii="Times New Roman" w:hAnsi="Times New Roman"/>
          <w:sz w:val="28"/>
        </w:rPr>
        <w:t>отсутствие шевелений плода,</w:t>
      </w:r>
    </w:p>
    <w:p w14:paraId="86000000">
      <w:pPr>
        <w:pStyle w:val="Style_7"/>
        <w:numPr>
          <w:ilvl w:val="0"/>
          <w:numId w:val="1"/>
        </w:numPr>
        <w:spacing w:after="0" w:line="240" w:lineRule="auto"/>
        <w:ind/>
        <w:jc w:val="both"/>
        <w:rPr>
          <w:rFonts w:ascii="Times New Roman" w:hAnsi="Times New Roman"/>
          <w:sz w:val="28"/>
        </w:rPr>
      </w:pPr>
      <w:r>
        <w:rPr>
          <w:rFonts w:ascii="Times New Roman" w:hAnsi="Times New Roman"/>
          <w:sz w:val="28"/>
        </w:rPr>
        <w:t xml:space="preserve"> нарастание отеков.</w:t>
      </w:r>
    </w:p>
    <w:p w14:paraId="87000000">
      <w:pPr>
        <w:spacing w:after="0" w:line="240" w:lineRule="auto"/>
        <w:ind/>
        <w:jc w:val="both"/>
        <w:rPr>
          <w:rFonts w:ascii="Times New Roman" w:hAnsi="Times New Roman"/>
          <w:sz w:val="28"/>
        </w:rPr>
      </w:pPr>
    </w:p>
    <w:p w14:paraId="88000000">
      <w:pPr>
        <w:spacing w:after="0" w:line="240" w:lineRule="auto"/>
        <w:ind/>
        <w:jc w:val="both"/>
        <w:rPr>
          <w:rFonts w:ascii="Times New Roman" w:hAnsi="Times New Roman"/>
          <w:sz w:val="28"/>
        </w:rPr>
      </w:pPr>
    </w:p>
    <w:p w14:paraId="89000000">
      <w:pPr>
        <w:spacing w:after="0" w:line="240" w:lineRule="auto"/>
        <w:ind/>
        <w:jc w:val="both"/>
        <w:rPr>
          <w:rFonts w:ascii="Times New Roman" w:hAnsi="Times New Roman"/>
          <w:sz w:val="28"/>
        </w:rPr>
      </w:pPr>
    </w:p>
    <w:p w14:paraId="8A000000">
      <w:pPr>
        <w:spacing w:after="0" w:line="240" w:lineRule="auto"/>
        <w:ind/>
        <w:jc w:val="both"/>
        <w:rPr>
          <w:rFonts w:ascii="Times New Roman" w:hAnsi="Times New Roman"/>
          <w:sz w:val="28"/>
        </w:rPr>
      </w:pPr>
    </w:p>
    <w:p w14:paraId="8B000000">
      <w:pPr>
        <w:spacing w:after="0" w:line="240" w:lineRule="auto"/>
        <w:ind/>
        <w:jc w:val="both"/>
        <w:rPr>
          <w:rFonts w:ascii="Times New Roman" w:hAnsi="Times New Roman"/>
          <w:sz w:val="28"/>
        </w:rPr>
      </w:pPr>
      <w:r>
        <w:rPr>
          <w:rFonts w:ascii="Times New Roman" w:hAnsi="Times New Roman"/>
          <w:sz w:val="28"/>
        </w:rPr>
        <w:t>пункт 1.6</w:t>
      </w:r>
    </w:p>
    <w:p w14:paraId="8C000000">
      <w:pPr>
        <w:spacing w:after="0" w:line="240" w:lineRule="auto"/>
        <w:ind/>
        <w:jc w:val="both"/>
        <w:rPr>
          <w:rFonts w:ascii="Times New Roman" w:hAnsi="Times New Roman"/>
          <w:sz w:val="28"/>
        </w:rPr>
      </w:pPr>
    </w:p>
    <w:p w14:paraId="8D000000">
      <w:pPr>
        <w:pStyle w:val="Style_1"/>
        <w:rPr>
          <w:rStyle w:val="Style_6_ch"/>
          <w:rFonts w:ascii="Times New Roman" w:hAnsi="Times New Roman"/>
          <w:b w:val="1"/>
          <w:i w:val="0"/>
          <w:color w:val="000000"/>
          <w:sz w:val="32"/>
        </w:rPr>
      </w:pPr>
      <w:r>
        <w:rPr>
          <w:rStyle w:val="Style_6_ch"/>
          <w:rFonts w:ascii="Times New Roman" w:hAnsi="Times New Roman"/>
          <w:b w:val="1"/>
          <w:i w:val="0"/>
          <w:color w:val="000000"/>
          <w:sz w:val="32"/>
        </w:rPr>
        <w:t>Необходимые исследования во время беременности</w:t>
      </w:r>
    </w:p>
    <w:p w14:paraId="8E000000">
      <w:pPr>
        <w:pStyle w:val="Style_1"/>
        <w:rPr>
          <w:rStyle w:val="Style_6_ch"/>
          <w:rFonts w:ascii="Times New Roman" w:hAnsi="Times New Roman"/>
          <w:i w:val="0"/>
          <w:color w:val="000000"/>
          <w:sz w:val="28"/>
        </w:rPr>
      </w:pPr>
      <w:r>
        <w:rPr>
          <w:rStyle w:val="Style_6_ch"/>
          <w:rFonts w:ascii="Times New Roman" w:hAnsi="Times New Roman"/>
          <w:i w:val="0"/>
          <w:color w:val="000000"/>
          <w:sz w:val="28"/>
        </w:rPr>
        <w:t> </w:t>
      </w:r>
    </w:p>
    <w:p w14:paraId="8F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ВИЧ в крови при 1-м визите и в 3-м триместре беременности.</w:t>
      </w:r>
    </w:p>
    <w:p w14:paraId="90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Гепатит В и C в крови при 1-м визите и в 3-м триместре беременности.</w:t>
      </w:r>
    </w:p>
    <w:p w14:paraId="91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Бледная  трепонема  в крови при 1-м визите и в 3-м триместре беременности.</w:t>
      </w:r>
    </w:p>
    <w:p w14:paraId="92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Стрептококк группы B  в отделяемом цервикального канала в 35-37 недель беременности.</w:t>
      </w:r>
    </w:p>
    <w:p w14:paraId="93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Микроскопическое исследование влагалищных мазков при 1-м визите и в 3-м триместре беременности.</w:t>
      </w:r>
    </w:p>
    <w:p w14:paraId="94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 xml:space="preserve">Микробиологическое  исследование средней порции мочи на бактериальные </w:t>
      </w:r>
      <w:r>
        <w:rPr>
          <w:rStyle w:val="Style_6_ch"/>
          <w:rFonts w:ascii="Times New Roman" w:hAnsi="Times New Roman"/>
          <w:i w:val="0"/>
          <w:color w:val="000000"/>
          <w:sz w:val="28"/>
        </w:rPr>
        <w:t>патогены</w:t>
      </w:r>
      <w:r>
        <w:rPr>
          <w:rStyle w:val="Style_6_ch"/>
          <w:rFonts w:ascii="Times New Roman" w:hAnsi="Times New Roman"/>
          <w:i w:val="0"/>
          <w:color w:val="000000"/>
          <w:sz w:val="28"/>
        </w:rPr>
        <w:t xml:space="preserve"> однократно при 1-м визите.</w:t>
      </w:r>
    </w:p>
    <w:p w14:paraId="95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 xml:space="preserve">Группа крови и резус-фактор однократно при 1-м визите. (Рекомендовано направлять резус-отрицательную беременную пациентку на определение </w:t>
      </w:r>
      <w:r>
        <w:rPr>
          <w:rStyle w:val="Style_6_ch"/>
          <w:rFonts w:ascii="Times New Roman" w:hAnsi="Times New Roman"/>
          <w:i w:val="0"/>
          <w:color w:val="000000"/>
          <w:sz w:val="28"/>
        </w:rPr>
        <w:t>антирезусных</w:t>
      </w:r>
      <w:r>
        <w:rPr>
          <w:rStyle w:val="Style_6_ch"/>
          <w:rFonts w:ascii="Times New Roman" w:hAnsi="Times New Roman"/>
          <w:i w:val="0"/>
          <w:color w:val="000000"/>
          <w:sz w:val="28"/>
        </w:rPr>
        <w:t xml:space="preserve"> антител при 1-м визите, затем при отсутствии антител в 18-20 недель беременности и в 28 недель беременности. У резус-отрицательных женщин следует определить резус - фактор мужа/партнера)</w:t>
      </w:r>
    </w:p>
    <w:p w14:paraId="96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Общий клинический анализ крови при 1-м визите, во 2-м и в 3-м триместре беременности.</w:t>
      </w:r>
    </w:p>
    <w:p w14:paraId="97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Биохимический  анализ крови при 1-м визите и в 3-м триместре  беременности.</w:t>
      </w:r>
    </w:p>
    <w:p w14:paraId="98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Определение нарушений углеводного обмена в 24-26 недель беременности.</w:t>
      </w:r>
    </w:p>
    <w:p w14:paraId="99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 xml:space="preserve">Проведение </w:t>
      </w:r>
      <w:r>
        <w:rPr>
          <w:rStyle w:val="Style_6_ch"/>
          <w:rFonts w:ascii="Times New Roman" w:hAnsi="Times New Roman"/>
          <w:i w:val="0"/>
          <w:color w:val="000000"/>
          <w:sz w:val="28"/>
        </w:rPr>
        <w:t>коагулограммы</w:t>
      </w:r>
      <w:r>
        <w:rPr>
          <w:rStyle w:val="Style_6_ch"/>
          <w:rFonts w:ascii="Times New Roman" w:hAnsi="Times New Roman"/>
          <w:i w:val="0"/>
          <w:color w:val="000000"/>
          <w:sz w:val="28"/>
        </w:rPr>
        <w:t xml:space="preserve">  при 1-м визите и перед родами.</w:t>
      </w:r>
    </w:p>
    <w:p w14:paraId="9A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 xml:space="preserve">Исследование уровня </w:t>
      </w:r>
      <w:r>
        <w:rPr>
          <w:rStyle w:val="Style_6_ch"/>
          <w:rFonts w:ascii="Times New Roman" w:hAnsi="Times New Roman"/>
          <w:i w:val="0"/>
          <w:color w:val="000000"/>
          <w:sz w:val="28"/>
        </w:rPr>
        <w:t>тиреотропного</w:t>
      </w:r>
      <w:r>
        <w:rPr>
          <w:rStyle w:val="Style_6_ch"/>
          <w:rFonts w:ascii="Times New Roman" w:hAnsi="Times New Roman"/>
          <w:i w:val="0"/>
          <w:color w:val="000000"/>
          <w:sz w:val="28"/>
        </w:rPr>
        <w:t xml:space="preserve"> гормона (ТТГ) в крови однократно при 1-м визите.</w:t>
      </w:r>
    </w:p>
    <w:p w14:paraId="9B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Проведение общего анализа мочи при 1-м визите, во 2-м и в 3-м триместре беременности.</w:t>
      </w:r>
    </w:p>
    <w:p w14:paraId="9C000000">
      <w:pPr>
        <w:pStyle w:val="Style_1"/>
        <w:numPr>
          <w:ilvl w:val="0"/>
          <w:numId w:val="2"/>
        </w:numPr>
        <w:rPr>
          <w:rStyle w:val="Style_6_ch"/>
          <w:rFonts w:ascii="Times New Roman" w:hAnsi="Times New Roman"/>
          <w:i w:val="0"/>
          <w:color w:val="000000"/>
          <w:sz w:val="28"/>
        </w:rPr>
      </w:pPr>
      <w:r>
        <w:rPr>
          <w:rStyle w:val="Style_6_ch"/>
          <w:rFonts w:ascii="Times New Roman" w:hAnsi="Times New Roman"/>
          <w:i w:val="0"/>
          <w:color w:val="000000"/>
          <w:sz w:val="28"/>
        </w:rPr>
        <w:t>Проведение цитологического исследования микропрепарата шейки матки (мазка с поверхности шейки матки и цервикального канала) при 1-м визите во время беременности.</w:t>
      </w:r>
    </w:p>
    <w:p w14:paraId="9D000000">
      <w:pPr>
        <w:pStyle w:val="Style_1"/>
        <w:rPr>
          <w:rStyle w:val="Style_6_ch"/>
          <w:rFonts w:ascii="Times New Roman" w:hAnsi="Times New Roman"/>
          <w:i w:val="0"/>
          <w:color w:val="000000"/>
          <w:sz w:val="28"/>
        </w:rPr>
      </w:pPr>
      <w:r>
        <w:rPr>
          <w:rStyle w:val="Style_6_ch"/>
          <w:rFonts w:ascii="Times New Roman" w:hAnsi="Times New Roman"/>
          <w:i w:val="0"/>
          <w:color w:val="000000"/>
          <w:sz w:val="28"/>
        </w:rPr>
        <w:t> </w:t>
      </w:r>
    </w:p>
    <w:p w14:paraId="9E000000">
      <w:pPr>
        <w:pStyle w:val="Style_1"/>
        <w:rPr>
          <w:rStyle w:val="Style_6_ch"/>
          <w:rFonts w:ascii="Times New Roman" w:hAnsi="Times New Roman"/>
          <w:i w:val="0"/>
          <w:color w:val="000000"/>
          <w:sz w:val="28"/>
        </w:rPr>
      </w:pPr>
      <w:r>
        <w:rPr>
          <w:rStyle w:val="Style_6_ch"/>
          <w:rFonts w:ascii="Times New Roman" w:hAnsi="Times New Roman"/>
          <w:i w:val="0"/>
          <w:color w:val="000000"/>
          <w:sz w:val="28"/>
        </w:rPr>
        <w:t xml:space="preserve">Каждая беременная обязательно должна посетить кабинет антенатальной охраны плода, в котором проводятся ультразвуковые </w:t>
      </w:r>
      <w:r>
        <w:rPr>
          <w:rStyle w:val="Style_6_ch"/>
          <w:rFonts w:ascii="Times New Roman" w:hAnsi="Times New Roman"/>
          <w:i w:val="0"/>
          <w:color w:val="000000"/>
          <w:sz w:val="28"/>
        </w:rPr>
        <w:t>скрининговые</w:t>
      </w:r>
      <w:r>
        <w:rPr>
          <w:rStyle w:val="Style_6_ch"/>
          <w:rFonts w:ascii="Times New Roman" w:hAnsi="Times New Roman"/>
          <w:i w:val="0"/>
          <w:color w:val="000000"/>
          <w:sz w:val="28"/>
        </w:rPr>
        <w:t xml:space="preserve"> исследования: I исследование в сроке 11 - 13 недель 6 дней, II исследование – в 18 - 20 недель 6 дней. При наличии необходимых показаний могут быть назначены дополнительные  УЗИ.  Сразу после проведения I скрининга пациентка направляется на обязательную сдачу крови для программного расчёта индивидуального риска хромосомной патологии плода и осложнений беременности.</w:t>
      </w:r>
    </w:p>
    <w:p w14:paraId="9F000000">
      <w:pPr>
        <w:pStyle w:val="Style_1"/>
        <w:rPr>
          <w:rStyle w:val="Style_6_ch"/>
          <w:rFonts w:ascii="Times New Roman" w:hAnsi="Times New Roman"/>
          <w:i w:val="0"/>
          <w:color w:val="000000"/>
          <w:sz w:val="28"/>
        </w:rPr>
      </w:pPr>
      <w:r>
        <w:rPr>
          <w:rStyle w:val="Style_6_ch"/>
          <w:rFonts w:ascii="Times New Roman" w:hAnsi="Times New Roman"/>
          <w:i w:val="0"/>
          <w:color w:val="000000"/>
          <w:sz w:val="28"/>
        </w:rPr>
        <w:t xml:space="preserve">Для оценки состояния плода проводится </w:t>
      </w:r>
      <w:r>
        <w:rPr>
          <w:rStyle w:val="Style_6_ch"/>
          <w:rFonts w:ascii="Times New Roman" w:hAnsi="Times New Roman"/>
          <w:i w:val="0"/>
          <w:color w:val="000000"/>
          <w:sz w:val="28"/>
        </w:rPr>
        <w:t>кардиотокография</w:t>
      </w:r>
      <w:r>
        <w:rPr>
          <w:rStyle w:val="Style_6_ch"/>
          <w:rFonts w:ascii="Times New Roman" w:hAnsi="Times New Roman"/>
          <w:i w:val="0"/>
          <w:color w:val="000000"/>
          <w:sz w:val="28"/>
        </w:rPr>
        <w:t xml:space="preserve"> (КТГ) с 33 недель беременности с кратностью 1 раз в 2 недели.</w:t>
      </w:r>
    </w:p>
    <w:p w14:paraId="A0000000">
      <w:pPr>
        <w:pStyle w:val="Style_1"/>
        <w:rPr>
          <w:rStyle w:val="Style_6_ch"/>
          <w:rFonts w:ascii="Times New Roman" w:hAnsi="Times New Roman"/>
          <w:i w:val="0"/>
          <w:color w:val="000000"/>
          <w:sz w:val="28"/>
        </w:rPr>
      </w:pPr>
      <w:r>
        <w:rPr>
          <w:rStyle w:val="Style_6_ch"/>
          <w:rFonts w:ascii="Times New Roman" w:hAnsi="Times New Roman"/>
          <w:i w:val="0"/>
          <w:color w:val="000000"/>
          <w:sz w:val="28"/>
        </w:rPr>
        <w:t>Во время беременности пациентка находится под наблюдением врача-терапевта и медицинского психолога женской консультации. Помимо этого, необходимо посетить  врача-стоматолога, врача-офтальмолога, а также по показаниям других специалистов.</w:t>
      </w:r>
    </w:p>
    <w:p w14:paraId="A1000000">
      <w:pPr>
        <w:rPr>
          <w:rStyle w:val="Style_6_ch"/>
          <w:rFonts w:ascii="Times New Roman" w:hAnsi="Times New Roman"/>
          <w:color w:val="000000"/>
        </w:rPr>
      </w:pPr>
    </w:p>
    <w:p w14:paraId="A2000000">
      <w:pPr>
        <w:rPr>
          <w:rStyle w:val="Style_6_ch"/>
          <w:rFonts w:ascii="Times New Roman" w:hAnsi="Times New Roman"/>
          <w:color w:val="000000"/>
        </w:rPr>
      </w:pPr>
    </w:p>
    <w:p w14:paraId="A3000000">
      <w:pPr>
        <w:rPr>
          <w:rStyle w:val="Style_6_ch"/>
          <w:rFonts w:ascii="Times New Roman" w:hAnsi="Times New Roman"/>
          <w:color w:val="000000"/>
        </w:rPr>
      </w:pPr>
    </w:p>
    <w:p w14:paraId="A4000000">
      <w:pPr>
        <w:rPr>
          <w:rStyle w:val="Style_6_ch"/>
          <w:rFonts w:ascii="Times New Roman" w:hAnsi="Times New Roman"/>
          <w:b w:val="1"/>
          <w:i w:val="0"/>
          <w:color w:val="000000"/>
        </w:rPr>
      </w:pPr>
      <w:r>
        <w:rPr>
          <w:rStyle w:val="Style_6_ch"/>
          <w:rFonts w:ascii="Times New Roman" w:hAnsi="Times New Roman"/>
          <w:b w:val="1"/>
          <w:i w:val="0"/>
          <w:color w:val="000000"/>
        </w:rPr>
        <w:t>пункт 1.7</w:t>
      </w:r>
    </w:p>
    <w:p w14:paraId="A5000000">
      <w:pPr>
        <w:pStyle w:val="Style_1"/>
        <w:rPr>
          <w:rFonts w:ascii="Times New Roman" w:hAnsi="Times New Roman"/>
          <w:b w:val="1"/>
          <w:sz w:val="32"/>
        </w:rPr>
      </w:pPr>
      <w:r>
        <w:rPr>
          <w:rFonts w:ascii="Times New Roman" w:hAnsi="Times New Roman"/>
          <w:b w:val="1"/>
          <w:sz w:val="32"/>
        </w:rPr>
        <w:fldChar w:fldCharType="begin"/>
      </w:r>
      <w:r>
        <w:rPr>
          <w:rFonts w:ascii="Times New Roman" w:hAnsi="Times New Roman"/>
          <w:b w:val="1"/>
          <w:sz w:val="32"/>
        </w:rPr>
        <w:instrText>HYPERLINK "https://irgkb1.ru/o-prieme-vitaminov-i-lekarstvennyh-preparatov-vo-vremya-beremennosti"</w:instrText>
      </w:r>
      <w:r>
        <w:rPr>
          <w:rFonts w:ascii="Times New Roman" w:hAnsi="Times New Roman"/>
          <w:b w:val="1"/>
          <w:sz w:val="32"/>
        </w:rPr>
        <w:fldChar w:fldCharType="separate"/>
      </w:r>
      <w:r>
        <w:rPr>
          <w:rFonts w:ascii="Times New Roman" w:hAnsi="Times New Roman"/>
          <w:b w:val="1"/>
          <w:sz w:val="32"/>
        </w:rPr>
        <w:t>О приеме витаминов и лекарственных препаратов во время беременности</w:t>
      </w:r>
      <w:r>
        <w:rPr>
          <w:rFonts w:ascii="Times New Roman" w:hAnsi="Times New Roman"/>
          <w:b w:val="1"/>
          <w:sz w:val="32"/>
        </w:rPr>
        <w:fldChar w:fldCharType="end"/>
      </w:r>
    </w:p>
    <w:p w14:paraId="A6000000">
      <w:pPr>
        <w:pStyle w:val="Style_1"/>
        <w:rPr>
          <w:rFonts w:ascii="Times New Roman" w:hAnsi="Times New Roman"/>
          <w:sz w:val="28"/>
        </w:rPr>
      </w:pPr>
      <w:r>
        <w:rPr>
          <w:rFonts w:ascii="Times New Roman" w:hAnsi="Times New Roman"/>
          <w:sz w:val="28"/>
        </w:rPr>
        <w:t> </w:t>
      </w:r>
    </w:p>
    <w:p w14:paraId="A7000000">
      <w:pPr>
        <w:pStyle w:val="Style_1"/>
        <w:rPr>
          <w:rFonts w:ascii="Times New Roman" w:hAnsi="Times New Roman"/>
          <w:sz w:val="28"/>
        </w:rPr>
      </w:pPr>
      <w:r>
        <w:rPr>
          <w:rFonts w:ascii="Times New Roman" w:hAnsi="Times New Roman"/>
          <w:sz w:val="28"/>
        </w:rPr>
        <w:t xml:space="preserve">Во время беременности пациенткам назначается </w:t>
      </w:r>
      <w:r>
        <w:rPr>
          <w:rFonts w:ascii="Times New Roman" w:hAnsi="Times New Roman"/>
          <w:sz w:val="28"/>
        </w:rPr>
        <w:t>пероральный</w:t>
      </w:r>
      <w:r>
        <w:rPr>
          <w:rFonts w:ascii="Times New Roman" w:hAnsi="Times New Roman"/>
          <w:sz w:val="28"/>
        </w:rPr>
        <w:t xml:space="preserve"> прием </w:t>
      </w:r>
      <w:r>
        <w:rPr>
          <w:rFonts w:ascii="Times New Roman" w:hAnsi="Times New Roman"/>
          <w:sz w:val="28"/>
        </w:rPr>
        <w:t>фолиевой</w:t>
      </w:r>
      <w:r>
        <w:rPr>
          <w:rFonts w:ascii="Times New Roman" w:hAnsi="Times New Roman"/>
          <w:sz w:val="28"/>
        </w:rPr>
        <w:t xml:space="preserve"> кислоты на протяжении первых 12 недель беременности в дозе 400 мкг в день и </w:t>
      </w:r>
      <w:r>
        <w:rPr>
          <w:rFonts w:ascii="Times New Roman" w:hAnsi="Times New Roman"/>
          <w:sz w:val="28"/>
        </w:rPr>
        <w:t>пероральный</w:t>
      </w:r>
      <w:r>
        <w:rPr>
          <w:rFonts w:ascii="Times New Roman" w:hAnsi="Times New Roman"/>
          <w:sz w:val="28"/>
        </w:rPr>
        <w:t xml:space="preserve"> прием препаратов йода (калия йодида) на протяжении всей беременности в дозе 200 мкг в день.</w:t>
      </w:r>
    </w:p>
    <w:p w14:paraId="A8000000">
      <w:pPr>
        <w:pStyle w:val="Style_1"/>
        <w:rPr>
          <w:rFonts w:ascii="Times New Roman" w:hAnsi="Times New Roman"/>
          <w:sz w:val="28"/>
        </w:rPr>
      </w:pPr>
    </w:p>
    <w:p w14:paraId="A9000000">
      <w:pPr>
        <w:pStyle w:val="Style_1"/>
        <w:rPr>
          <w:rFonts w:ascii="Times New Roman" w:hAnsi="Times New Roman"/>
          <w:sz w:val="28"/>
        </w:rPr>
      </w:pPr>
      <w:r>
        <w:rPr>
          <w:rFonts w:ascii="Times New Roman" w:hAnsi="Times New Roman"/>
          <w:sz w:val="28"/>
        </w:rPr>
        <w:t xml:space="preserve">По показаниям назначается </w:t>
      </w:r>
      <w:r>
        <w:rPr>
          <w:rFonts w:ascii="Times New Roman" w:hAnsi="Times New Roman"/>
          <w:sz w:val="28"/>
        </w:rPr>
        <w:t>пероральный</w:t>
      </w:r>
      <w:r>
        <w:rPr>
          <w:rFonts w:ascii="Times New Roman" w:hAnsi="Times New Roman"/>
          <w:sz w:val="28"/>
        </w:rPr>
        <w:t xml:space="preserve"> прием препаратов кальция на протяжении всей беременности в дозе 1 г/день, витамина D.</w:t>
      </w:r>
    </w:p>
    <w:p w14:paraId="AA000000">
      <w:pPr>
        <w:pStyle w:val="Style_1"/>
        <w:rPr>
          <w:rFonts w:ascii="Times New Roman" w:hAnsi="Times New Roman"/>
          <w:sz w:val="28"/>
        </w:rPr>
      </w:pPr>
      <w:r>
        <w:rPr>
          <w:rFonts w:ascii="Times New Roman" w:hAnsi="Times New Roman"/>
          <w:sz w:val="28"/>
        </w:rPr>
        <w:t>Беременным пациенткам группы низкого риска авитаминоза не рекомендовано рутинное назначение приема поливитаминов.</w:t>
      </w:r>
    </w:p>
    <w:p w14:paraId="AB000000">
      <w:pPr>
        <w:pStyle w:val="Style_1"/>
        <w:rPr>
          <w:rFonts w:ascii="Times New Roman" w:hAnsi="Times New Roman"/>
          <w:sz w:val="28"/>
        </w:rPr>
      </w:pPr>
    </w:p>
    <w:p w14:paraId="AC000000">
      <w:pPr>
        <w:pStyle w:val="Style_1"/>
        <w:rPr>
          <w:rFonts w:ascii="Times New Roman" w:hAnsi="Times New Roman"/>
          <w:sz w:val="28"/>
        </w:rPr>
      </w:pPr>
    </w:p>
    <w:p w14:paraId="AD000000">
      <w:pPr>
        <w:pStyle w:val="Style_1"/>
        <w:rPr>
          <w:rFonts w:ascii="Times New Roman" w:hAnsi="Times New Roman"/>
          <w:sz w:val="28"/>
        </w:rPr>
      </w:pPr>
    </w:p>
    <w:p w14:paraId="AE000000">
      <w:pPr>
        <w:pStyle w:val="Style_1"/>
        <w:rPr>
          <w:rFonts w:ascii="Times New Roman" w:hAnsi="Times New Roman"/>
          <w:sz w:val="28"/>
        </w:rPr>
      </w:pPr>
      <w:r>
        <w:rPr>
          <w:rFonts w:ascii="Times New Roman" w:hAnsi="Times New Roman"/>
          <w:sz w:val="28"/>
        </w:rPr>
        <w:t>пункт 1.8</w:t>
      </w:r>
    </w:p>
    <w:p w14:paraId="AF000000">
      <w:pPr>
        <w:pStyle w:val="Style_1"/>
        <w:rPr>
          <w:rFonts w:ascii="Times New Roman" w:hAnsi="Times New Roman"/>
          <w:b w:val="1"/>
          <w:sz w:val="32"/>
        </w:rPr>
      </w:pPr>
    </w:p>
    <w:p w14:paraId="B0000000">
      <w:pPr>
        <w:pStyle w:val="Style_1"/>
        <w:rPr>
          <w:rFonts w:ascii="Times New Roman" w:hAnsi="Times New Roman"/>
          <w:b w:val="1"/>
          <w:sz w:val="32"/>
        </w:rPr>
      </w:pPr>
      <w:r>
        <w:rPr>
          <w:rFonts w:ascii="Times New Roman" w:hAnsi="Times New Roman"/>
          <w:b w:val="1"/>
          <w:sz w:val="32"/>
        </w:rPr>
        <w:fldChar w:fldCharType="begin"/>
      </w:r>
      <w:r>
        <w:rPr>
          <w:rFonts w:ascii="Times New Roman" w:hAnsi="Times New Roman"/>
          <w:b w:val="1"/>
          <w:sz w:val="32"/>
        </w:rPr>
        <w:instrText>HYPERLINK "https://irgkb1.ru/ob-izbeganii-faktorov-riska-dlya-profilaktiki-oslozhnenij-vo-vremya-beremennosti"</w:instrText>
      </w:r>
      <w:r>
        <w:rPr>
          <w:rFonts w:ascii="Times New Roman" w:hAnsi="Times New Roman"/>
          <w:b w:val="1"/>
          <w:sz w:val="32"/>
        </w:rPr>
        <w:fldChar w:fldCharType="separate"/>
      </w:r>
      <w:r>
        <w:rPr>
          <w:rFonts w:ascii="Times New Roman" w:hAnsi="Times New Roman"/>
          <w:b w:val="1"/>
          <w:sz w:val="32"/>
        </w:rPr>
        <w:t>Об избегании факторов риска для профилактики осложнений во время беременности</w:t>
      </w:r>
      <w:r>
        <w:rPr>
          <w:rFonts w:ascii="Times New Roman" w:hAnsi="Times New Roman"/>
          <w:b w:val="1"/>
          <w:sz w:val="32"/>
        </w:rPr>
        <w:fldChar w:fldCharType="end"/>
      </w:r>
    </w:p>
    <w:p w14:paraId="B1000000">
      <w:pPr>
        <w:pStyle w:val="Style_1"/>
        <w:rPr>
          <w:rFonts w:ascii="Times New Roman" w:hAnsi="Times New Roman"/>
          <w:sz w:val="28"/>
        </w:rPr>
      </w:pPr>
      <w:r>
        <w:rPr>
          <w:rFonts w:ascii="Times New Roman" w:hAnsi="Times New Roman"/>
          <w:sz w:val="28"/>
        </w:rPr>
        <w:t> </w:t>
      </w:r>
    </w:p>
    <w:p w14:paraId="B2000000">
      <w:pPr>
        <w:pStyle w:val="Style_1"/>
        <w:rPr>
          <w:rFonts w:ascii="Times New Roman" w:hAnsi="Times New Roman"/>
          <w:sz w:val="28"/>
        </w:rPr>
      </w:pPr>
      <w:r>
        <w:rPr>
          <w:rFonts w:ascii="Times New Roman" w:hAnsi="Times New Roman"/>
          <w:sz w:val="28"/>
        </w:rPr>
        <w:t>Беременной необходимо следовать рекомендациям врача акушера-гинеколога по контролю за прибавкой массы тела, поскольку и избыток массы и дефицит веса могут привести к развитию осложнений беременности.</w:t>
      </w:r>
    </w:p>
    <w:p w14:paraId="B3000000">
      <w:pPr>
        <w:pStyle w:val="Style_1"/>
        <w:rPr>
          <w:rFonts w:ascii="Times New Roman" w:hAnsi="Times New Roman"/>
          <w:sz w:val="28"/>
        </w:rPr>
      </w:pPr>
      <w:r>
        <w:rPr>
          <w:rFonts w:ascii="Times New Roman" w:hAnsi="Times New Roman"/>
          <w:sz w:val="28"/>
        </w:rPr>
        <w:t>Во время беременности противопоказаны работы, связанные с длительным стоянием или с излишней физической нагрузкой, работы в ночное время и работы и работы, вызывающие усталость. Следует отказаться от работы, связанной с воздействием рентгеновского излучения.</w:t>
      </w:r>
    </w:p>
    <w:p w14:paraId="B4000000">
      <w:pPr>
        <w:pStyle w:val="Style_1"/>
        <w:rPr>
          <w:rFonts w:ascii="Times New Roman" w:hAnsi="Times New Roman"/>
          <w:sz w:val="28"/>
        </w:rPr>
      </w:pPr>
      <w:r>
        <w:rPr>
          <w:rFonts w:ascii="Times New Roman" w:hAnsi="Times New Roman"/>
          <w:sz w:val="28"/>
        </w:rPr>
        <w:t>При нормальном течение беременности рекомендована умеренная физическая нагрузка (20-30 минут в день).</w:t>
      </w:r>
    </w:p>
    <w:p w14:paraId="B5000000">
      <w:pPr>
        <w:pStyle w:val="Style_1"/>
        <w:rPr>
          <w:rFonts w:ascii="Times New Roman" w:hAnsi="Times New Roman"/>
          <w:sz w:val="28"/>
        </w:rPr>
      </w:pPr>
      <w:r>
        <w:rPr>
          <w:rFonts w:ascii="Times New Roman" w:hAnsi="Times New Roman"/>
          <w:sz w:val="28"/>
        </w:rPr>
        <w:t>Следует избегать физических упражнений, которые могут привести к травме живота, падениям, стрессу (например, контактные виды спорта, такие как борьба, виды спорта с ракеткой и мячом, подводные погружения).</w:t>
      </w:r>
    </w:p>
    <w:p w14:paraId="B6000000">
      <w:pPr>
        <w:pStyle w:val="Style_1"/>
        <w:rPr>
          <w:rFonts w:ascii="Times New Roman" w:hAnsi="Times New Roman"/>
          <w:sz w:val="28"/>
        </w:rPr>
      </w:pPr>
      <w:r>
        <w:rPr>
          <w:rFonts w:ascii="Times New Roman" w:hAnsi="Times New Roman"/>
          <w:sz w:val="28"/>
        </w:rPr>
        <w:t xml:space="preserve">При нормальном течении беременности пациентке не противопоказана половая жизнь. В случае нарушений микрофлоры влагалища рекомендуется воздержание от половой жизни до восстановления </w:t>
      </w:r>
      <w:r>
        <w:rPr>
          <w:rFonts w:ascii="Times New Roman" w:hAnsi="Times New Roman"/>
          <w:sz w:val="28"/>
        </w:rPr>
        <w:t>микробиоты</w:t>
      </w:r>
      <w:r>
        <w:rPr>
          <w:rFonts w:ascii="Times New Roman" w:hAnsi="Times New Roman"/>
          <w:sz w:val="28"/>
        </w:rPr>
        <w:t xml:space="preserve"> влагалища.</w:t>
      </w:r>
    </w:p>
    <w:p w14:paraId="B7000000">
      <w:pPr>
        <w:pStyle w:val="Style_1"/>
        <w:rPr>
          <w:rFonts w:ascii="Times New Roman" w:hAnsi="Times New Roman"/>
          <w:sz w:val="28"/>
        </w:rPr>
      </w:pPr>
      <w:r>
        <w:rPr>
          <w:rFonts w:ascii="Times New Roman" w:hAnsi="Times New Roman"/>
          <w:sz w:val="28"/>
        </w:rPr>
        <w:t xml:space="preserve">При длительных </w:t>
      </w:r>
      <w:r>
        <w:rPr>
          <w:rFonts w:ascii="Times New Roman" w:hAnsi="Times New Roman"/>
          <w:sz w:val="28"/>
        </w:rPr>
        <w:t>авиаперелетах</w:t>
      </w:r>
      <w:r>
        <w:rPr>
          <w:rFonts w:ascii="Times New Roman" w:hAnsi="Times New Roman"/>
          <w:sz w:val="28"/>
        </w:rPr>
        <w:t xml:space="preserve"> рекомендуется ходьба по салону самолета, обильное питье, исключение алкоголя и кофеина,  и ношение компрессионного трикотажа на время полета. </w:t>
      </w:r>
    </w:p>
    <w:p w14:paraId="B8000000">
      <w:pPr>
        <w:pStyle w:val="Style_1"/>
        <w:rPr>
          <w:rFonts w:ascii="Times New Roman" w:hAnsi="Times New Roman"/>
          <w:sz w:val="28"/>
        </w:rPr>
      </w:pPr>
      <w:r>
        <w:rPr>
          <w:rFonts w:ascii="Times New Roman" w:hAnsi="Times New Roman"/>
          <w:sz w:val="28"/>
        </w:rPr>
        <w:t xml:space="preserve">При путешествии в автомобиле рекомендовано использование </w:t>
      </w:r>
      <w:r>
        <w:rPr>
          <w:rFonts w:ascii="Times New Roman" w:hAnsi="Times New Roman"/>
          <w:sz w:val="28"/>
        </w:rPr>
        <w:t>трехточечного</w:t>
      </w:r>
      <w:r>
        <w:rPr>
          <w:rFonts w:ascii="Times New Roman" w:hAnsi="Times New Roman"/>
          <w:sz w:val="28"/>
        </w:rPr>
        <w:t xml:space="preserve"> ремня, где первый ремень протягивается под животом по бедрам, второй ремень – через плечи, третий ремень – над животом между молочными железами.</w:t>
      </w:r>
    </w:p>
    <w:p w14:paraId="B9000000">
      <w:pPr>
        <w:pStyle w:val="Style_1"/>
        <w:rPr>
          <w:rFonts w:ascii="Times New Roman" w:hAnsi="Times New Roman"/>
          <w:sz w:val="28"/>
        </w:rPr>
      </w:pPr>
      <w:r>
        <w:rPr>
          <w:rFonts w:ascii="Times New Roman" w:hAnsi="Times New Roman"/>
          <w:sz w:val="28"/>
        </w:rPr>
        <w:t xml:space="preserve">Беременным  пациенткам рекомендуется отказ от курения и приёма </w:t>
      </w:r>
      <w:r>
        <w:rPr>
          <w:rFonts w:ascii="Times New Roman" w:hAnsi="Times New Roman"/>
          <w:sz w:val="28"/>
        </w:rPr>
        <w:t>алкоголя. </w:t>
      </w:r>
    </w:p>
    <w:p w14:paraId="BA000000">
      <w:pPr>
        <w:pStyle w:val="Style_1"/>
        <w:rPr>
          <w:rStyle w:val="Style_6_ch"/>
          <w:rFonts w:ascii="Times New Roman" w:hAnsi="Times New Roman"/>
          <w:i w:val="0"/>
          <w:color w:val="000000"/>
          <w:sz w:val="28"/>
        </w:rPr>
      </w:pPr>
      <w:r>
        <w:rPr>
          <w:rStyle w:val="Style_6_ch"/>
          <w:rFonts w:ascii="Times New Roman" w:hAnsi="Times New Roman"/>
          <w:i w:val="0"/>
          <w:color w:val="000000"/>
          <w:sz w:val="28"/>
        </w:rPr>
        <w:t>Вегетарианство во время беременности увеличивает риск задержки развития плода, поэтому рекомендуется полноценное питание - употребление пищи с достаточной калорийностью,  содержанием белка, витаминов и минеральных веществ, получаемых в результате употребления в пищу разнообразных продуктов, включая зеленые и оранжевые овощи, мясо, рыбу, бобовые, орехи, фрукты и продукты из цельного зерна.</w:t>
      </w:r>
    </w:p>
    <w:p w14:paraId="BB000000">
      <w:pPr>
        <w:pStyle w:val="Style_1"/>
        <w:rPr>
          <w:rFonts w:ascii="Times New Roman" w:hAnsi="Times New Roman"/>
          <w:sz w:val="28"/>
        </w:rPr>
      </w:pPr>
    </w:p>
    <w:p w14:paraId="BC000000">
      <w:pPr>
        <w:pStyle w:val="Style_1"/>
        <w:rPr>
          <w:rFonts w:ascii="Times New Roman" w:hAnsi="Times New Roman"/>
          <w:sz w:val="28"/>
        </w:rPr>
      </w:pPr>
    </w:p>
    <w:p w14:paraId="BD000000">
      <w:pPr>
        <w:pStyle w:val="Style_1"/>
        <w:rPr>
          <w:rFonts w:ascii="Times New Roman" w:hAnsi="Times New Roman"/>
          <w:sz w:val="28"/>
        </w:rPr>
      </w:pPr>
    </w:p>
    <w:p w14:paraId="BE000000">
      <w:pPr>
        <w:pStyle w:val="Style_1"/>
        <w:rPr>
          <w:rFonts w:ascii="Times New Roman" w:hAnsi="Times New Roman"/>
          <w:sz w:val="28"/>
        </w:rPr>
      </w:pPr>
    </w:p>
    <w:p w14:paraId="BF000000">
      <w:pPr>
        <w:pStyle w:val="Style_1"/>
        <w:rPr>
          <w:rFonts w:ascii="Times New Roman" w:hAnsi="Times New Roman"/>
          <w:sz w:val="28"/>
        </w:rPr>
      </w:pPr>
    </w:p>
    <w:p w14:paraId="C0000000">
      <w:pPr>
        <w:pStyle w:val="Style_1"/>
        <w:rPr>
          <w:rFonts w:ascii="Times New Roman" w:hAnsi="Times New Roman"/>
          <w:sz w:val="28"/>
        </w:rPr>
      </w:pPr>
    </w:p>
    <w:p w14:paraId="C1000000">
      <w:pPr>
        <w:pStyle w:val="Style_1"/>
        <w:rPr>
          <w:rFonts w:ascii="Times New Roman" w:hAnsi="Times New Roman"/>
          <w:sz w:val="28"/>
        </w:rPr>
      </w:pPr>
    </w:p>
    <w:p w14:paraId="C2000000">
      <w:pPr>
        <w:pStyle w:val="Style_1"/>
        <w:rPr>
          <w:rFonts w:ascii="Times New Roman" w:hAnsi="Times New Roman"/>
          <w:sz w:val="28"/>
        </w:rPr>
      </w:pPr>
    </w:p>
    <w:p w14:paraId="C3000000">
      <w:pPr>
        <w:pStyle w:val="Style_1"/>
        <w:rPr>
          <w:rFonts w:ascii="Times New Roman" w:hAnsi="Times New Roman"/>
          <w:sz w:val="28"/>
        </w:rPr>
      </w:pPr>
    </w:p>
    <w:p w14:paraId="C4000000">
      <w:pPr>
        <w:pStyle w:val="Style_1"/>
        <w:rPr>
          <w:rFonts w:ascii="Times New Roman" w:hAnsi="Times New Roman"/>
          <w:sz w:val="28"/>
        </w:rPr>
      </w:pPr>
      <w:r>
        <w:rPr>
          <w:rFonts w:ascii="Times New Roman" w:hAnsi="Times New Roman"/>
          <w:sz w:val="28"/>
        </w:rPr>
        <w:t>пункт 1.9</w:t>
      </w:r>
    </w:p>
    <w:p w14:paraId="C5000000">
      <w:pPr>
        <w:pStyle w:val="Style_1"/>
        <w:rPr>
          <w:rFonts w:ascii="Times New Roman" w:hAnsi="Times New Roman"/>
          <w:sz w:val="32"/>
        </w:rPr>
      </w:pPr>
    </w:p>
    <w:p w14:paraId="C6000000">
      <w:pPr>
        <w:pStyle w:val="Style_1"/>
        <w:rPr>
          <w:rFonts w:ascii="Times New Roman" w:hAnsi="Times New Roman"/>
          <w:b w:val="1"/>
          <w:sz w:val="28"/>
        </w:rPr>
      </w:pPr>
      <w:r>
        <w:rPr>
          <w:rFonts w:ascii="Times New Roman" w:hAnsi="Times New Roman"/>
          <w:b w:val="1"/>
          <w:sz w:val="32"/>
        </w:rPr>
        <w:fldChar w:fldCharType="begin"/>
      </w:r>
      <w:r>
        <w:rPr>
          <w:rFonts w:ascii="Times New Roman" w:hAnsi="Times New Roman"/>
          <w:b w:val="1"/>
          <w:sz w:val="32"/>
        </w:rPr>
        <w:instrText>HYPERLINK "https://irgkb1.ru/o-vakcinacii-vo-vremya-beremennosti"</w:instrText>
      </w:r>
      <w:r>
        <w:rPr>
          <w:rFonts w:ascii="Times New Roman" w:hAnsi="Times New Roman"/>
          <w:b w:val="1"/>
          <w:sz w:val="32"/>
        </w:rPr>
        <w:fldChar w:fldCharType="separate"/>
      </w:r>
      <w:r>
        <w:rPr>
          <w:rFonts w:ascii="Times New Roman" w:hAnsi="Times New Roman"/>
          <w:b w:val="1"/>
          <w:sz w:val="32"/>
        </w:rPr>
        <w:t>Вакцинация во время беременности</w:t>
      </w:r>
      <w:r>
        <w:rPr>
          <w:rFonts w:ascii="Times New Roman" w:hAnsi="Times New Roman"/>
          <w:b w:val="1"/>
          <w:sz w:val="32"/>
        </w:rPr>
        <w:fldChar w:fldCharType="end"/>
      </w:r>
    </w:p>
    <w:p w14:paraId="C7000000">
      <w:pPr>
        <w:pStyle w:val="Style_1"/>
        <w:rPr>
          <w:rFonts w:ascii="Times New Roman" w:hAnsi="Times New Roman"/>
          <w:sz w:val="28"/>
        </w:rPr>
      </w:pPr>
      <w:r>
        <w:rPr>
          <w:rFonts w:ascii="Times New Roman" w:hAnsi="Times New Roman"/>
          <w:sz w:val="28"/>
        </w:rPr>
        <w:t> </w:t>
      </w:r>
    </w:p>
    <w:p w14:paraId="C8000000">
      <w:pPr>
        <w:pStyle w:val="Style_1"/>
        <w:rPr>
          <w:rFonts w:ascii="Times New Roman" w:hAnsi="Times New Roman"/>
          <w:sz w:val="28"/>
        </w:rPr>
      </w:pPr>
      <w:r>
        <w:rPr>
          <w:rFonts w:ascii="Times New Roman" w:hAnsi="Times New Roman"/>
          <w:sz w:val="28"/>
        </w:rPr>
        <w:t> </w:t>
      </w:r>
    </w:p>
    <w:p w14:paraId="C9000000">
      <w:pPr>
        <w:pStyle w:val="Style_1"/>
        <w:rPr>
          <w:rFonts w:ascii="Times New Roman" w:hAnsi="Times New Roman"/>
          <w:sz w:val="28"/>
        </w:rPr>
      </w:pPr>
      <w:r>
        <w:rPr>
          <w:rFonts w:ascii="Times New Roman" w:hAnsi="Times New Roman"/>
          <w:sz w:val="28"/>
        </w:rPr>
        <w:t xml:space="preserve">При путешествии в тропические страны, а также в случае эпидемий,  рекомендуется проведение вакцинации с применением инактивированных и генно-инженерных вакцин, анатоксинов, оральной </w:t>
      </w:r>
      <w:r>
        <w:rPr>
          <w:rFonts w:ascii="Times New Roman" w:hAnsi="Times New Roman"/>
          <w:sz w:val="28"/>
        </w:rPr>
        <w:t>полиовакцины</w:t>
      </w:r>
      <w:r>
        <w:rPr>
          <w:rFonts w:ascii="Times New Roman" w:hAnsi="Times New Roman"/>
          <w:sz w:val="28"/>
        </w:rPr>
        <w:t>.  Беременная пациентка подписывает информированное добровольное согласие на проведение вакцинации.  Со второго триместра не противопоказаны трёхвалентные инактивированные вакцины женщинам, у которых беременность совпадает с сезоном гриппа. При необходимости вакцинации во время беременности проводится консультация с инфекционистом и эпидемиологом.</w:t>
      </w:r>
    </w:p>
    <w:p w14:paraId="CA000000">
      <w:pPr>
        <w:pStyle w:val="Style_1"/>
        <w:rPr>
          <w:rFonts w:ascii="Times New Roman" w:hAnsi="Times New Roman"/>
          <w:b w:val="1"/>
          <w:color w:themeColor="text1" w:val="000000"/>
          <w:sz w:val="28"/>
        </w:rPr>
      </w:pPr>
    </w:p>
    <w:p w14:paraId="CB000000">
      <w:pPr>
        <w:pStyle w:val="Style_1"/>
        <w:rPr>
          <w:rStyle w:val="Style_6_ch"/>
          <w:rFonts w:ascii="Times New Roman" w:hAnsi="Times New Roman"/>
          <w:b w:val="1"/>
          <w:i w:val="0"/>
          <w:color w:themeColor="text1" w:val="000000"/>
        </w:rPr>
      </w:pPr>
      <w:r>
        <w:rPr>
          <w:rStyle w:val="Style_6_ch"/>
          <w:rFonts w:ascii="Times New Roman" w:hAnsi="Times New Roman"/>
          <w:b w:val="1"/>
          <w:i w:val="0"/>
          <w:color w:themeColor="text1" w:val="000000"/>
        </w:rPr>
        <w:t>пункт 1.10</w:t>
      </w:r>
    </w:p>
    <w:p w14:paraId="CC000000">
      <w:pPr>
        <w:pStyle w:val="Style_1"/>
        <w:rPr>
          <w:rStyle w:val="Style_6_ch"/>
          <w:rFonts w:ascii="Times New Roman" w:hAnsi="Times New Roman"/>
          <w:b w:val="1"/>
          <w:i w:val="0"/>
          <w:color w:themeColor="text1" w:val="000000"/>
        </w:rPr>
      </w:pPr>
    </w:p>
    <w:p w14:paraId="CD000000">
      <w:pPr>
        <w:pStyle w:val="Style_1"/>
        <w:rPr>
          <w:rStyle w:val="Style_6_ch"/>
          <w:rFonts w:ascii="Times New Roman" w:hAnsi="Times New Roman"/>
          <w:b w:val="1"/>
          <w:i w:val="0"/>
          <w:color w:themeColor="text1" w:val="000000"/>
          <w:sz w:val="28"/>
        </w:rPr>
      </w:pPr>
      <w:r>
        <w:rPr>
          <w:rStyle w:val="Style_6_ch"/>
          <w:rFonts w:ascii="Times New Roman" w:hAnsi="Times New Roman"/>
          <w:b w:val="1"/>
          <w:i w:val="0"/>
          <w:color w:themeColor="text1" w:val="000000"/>
          <w:sz w:val="28"/>
        </w:rPr>
        <w:t>Вну</w:t>
      </w:r>
      <w:r>
        <w:rPr>
          <w:rStyle w:val="Style_6_ch"/>
          <w:rFonts w:ascii="Times New Roman" w:hAnsi="Times New Roman"/>
          <w:b w:val="1"/>
          <w:i w:val="0"/>
          <w:color w:themeColor="text1" w:val="000000"/>
          <w:sz w:val="28"/>
        </w:rPr>
        <w:t xml:space="preserve">триутробное развитие ребенка по </w:t>
      </w:r>
      <w:r>
        <w:rPr>
          <w:rStyle w:val="Style_6_ch"/>
          <w:rFonts w:ascii="Times New Roman" w:hAnsi="Times New Roman"/>
          <w:b w:val="1"/>
          <w:i w:val="0"/>
          <w:color w:themeColor="text1" w:val="000000"/>
          <w:sz w:val="28"/>
        </w:rPr>
        <w:t>неделяи</w:t>
      </w:r>
      <w:r>
        <w:rPr>
          <w:rStyle w:val="Style_6_ch"/>
          <w:rFonts w:ascii="Times New Roman" w:hAnsi="Times New Roman"/>
          <w:b w:val="1"/>
          <w:i w:val="0"/>
          <w:color w:themeColor="text1" w:val="000000"/>
          <w:sz w:val="28"/>
        </w:rPr>
        <w:t xml:space="preserve"> беременности</w:t>
      </w:r>
    </w:p>
    <w:p w14:paraId="CE000000">
      <w:pPr>
        <w:pStyle w:val="Style_1"/>
        <w:rPr>
          <w:rStyle w:val="Style_6_ch"/>
          <w:rFonts w:ascii="Times New Roman" w:hAnsi="Times New Roman"/>
          <w:b w:val="1"/>
          <w:i w:val="0"/>
          <w:color w:themeColor="text1" w:val="000000"/>
        </w:rPr>
      </w:pPr>
      <w:r>
        <w:rPr>
          <w:rStyle w:val="Style_6_ch"/>
          <w:rFonts w:ascii="Times New Roman" w:hAnsi="Times New Roman"/>
          <w:b w:val="1"/>
          <w:i w:val="0"/>
          <w:color w:themeColor="text1" w:val="000000"/>
        </w:rPr>
        <w:drawing>
          <wp:inline>
            <wp:extent cx="5513070" cy="4518660"/>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513070" cy="4518660"/>
                    </a:xfrm>
                    <a:prstGeom prst="rect"/>
                  </pic:spPr>
                </pic:pic>
              </a:graphicData>
            </a:graphic>
          </wp:inline>
        </w:drawing>
      </w:r>
    </w:p>
    <w:p w14:paraId="CF000000">
      <w:pPr>
        <w:pStyle w:val="Style_1"/>
        <w:rPr>
          <w:rStyle w:val="Style_6_ch"/>
          <w:rFonts w:ascii="Times New Roman" w:hAnsi="Times New Roman"/>
          <w:b w:val="1"/>
          <w:i w:val="0"/>
          <w:color w:themeColor="text1" w:val="000000"/>
        </w:rPr>
      </w:pPr>
      <w:r>
        <w:rPr>
          <w:rStyle w:val="Style_6_ch"/>
          <w:rFonts w:ascii="Times New Roman" w:hAnsi="Times New Roman"/>
          <w:b w:val="1"/>
          <w:i w:val="0"/>
          <w:color w:themeColor="text1" w:val="000000"/>
        </w:rPr>
        <w:t>пункт 1.11</w:t>
      </w:r>
    </w:p>
    <w:p w14:paraId="D000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 xml:space="preserve">Полезное влияние беременности на организм женщины </w:t>
      </w:r>
    </w:p>
    <w:p w14:paraId="D1000000">
      <w:pPr>
        <w:pStyle w:val="Style_1"/>
        <w:rPr>
          <w:rStyle w:val="Style_6_ch"/>
          <w:rFonts w:ascii="Times New Roman" w:hAnsi="Times New Roman"/>
          <w:b w:val="1"/>
          <w:i w:val="0"/>
          <w:color w:themeColor="text1" w:val="000000"/>
          <w:sz w:val="28"/>
        </w:rPr>
      </w:pPr>
    </w:p>
    <w:p w14:paraId="D2000000">
      <w:pPr>
        <w:pStyle w:val="Style_1"/>
        <w:rPr>
          <w:rFonts w:ascii="Times New Roman" w:hAnsi="Times New Roman"/>
          <w:sz w:val="28"/>
        </w:rPr>
      </w:pPr>
      <w:r>
        <w:rPr>
          <w:rFonts w:ascii="Times New Roman" w:hAnsi="Times New Roman"/>
          <w:sz w:val="28"/>
        </w:rPr>
        <w:t>Специалистами доказано положительное влияние беременности на состояние здоровья женщины Специалисты в области акушерства и гинекологии на протяжении нескольких десятилетий вели оживлённые споры относительно пользы и вреда беременности для организма матери.</w:t>
      </w:r>
    </w:p>
    <w:p w14:paraId="D3000000">
      <w:pPr>
        <w:pStyle w:val="Style_1"/>
        <w:rPr>
          <w:rFonts w:ascii="Times New Roman" w:hAnsi="Times New Roman"/>
          <w:sz w:val="28"/>
        </w:rPr>
      </w:pPr>
      <w:r>
        <w:rPr>
          <w:rFonts w:ascii="Times New Roman" w:hAnsi="Times New Roman"/>
          <w:sz w:val="28"/>
        </w:rPr>
        <w:t xml:space="preserve"> Чтобы поставить точку в этих дебатах, медики – представители медицинского центра «</w:t>
      </w:r>
      <w:r>
        <w:rPr>
          <w:rFonts w:ascii="Times New Roman" w:hAnsi="Times New Roman"/>
          <w:sz w:val="28"/>
        </w:rPr>
        <w:t>Хадасса</w:t>
      </w:r>
      <w:r>
        <w:rPr>
          <w:rFonts w:ascii="Times New Roman" w:hAnsi="Times New Roman"/>
          <w:sz w:val="28"/>
        </w:rPr>
        <w:t xml:space="preserve">» (Израиль) провели специальные исследования, в которых приняли участие пациентки клиники. Подробности об этом уникальном событии в сфере современной гинекологии можно найти на проекте Миг </w:t>
      </w:r>
      <w:r>
        <w:rPr>
          <w:rFonts w:ascii="Times New Roman" w:hAnsi="Times New Roman"/>
          <w:sz w:val="28"/>
        </w:rPr>
        <w:t>Ньюс</w:t>
      </w:r>
      <w:r>
        <w:rPr>
          <w:rFonts w:ascii="Times New Roman" w:hAnsi="Times New Roman"/>
          <w:sz w:val="28"/>
        </w:rPr>
        <w:t xml:space="preserve">. Какие данные были получены в ходе исследований? Инициатором проведения рассматриваемого эксперимента стал Тал </w:t>
      </w:r>
      <w:r>
        <w:rPr>
          <w:rFonts w:ascii="Times New Roman" w:hAnsi="Times New Roman"/>
          <w:sz w:val="28"/>
        </w:rPr>
        <w:t>Фалик</w:t>
      </w:r>
      <w:r>
        <w:rPr>
          <w:rFonts w:ascii="Times New Roman" w:hAnsi="Times New Roman"/>
          <w:sz w:val="28"/>
        </w:rPr>
        <w:t xml:space="preserve"> Михаэль, заручившийся поддержкой других израильских специалистов в области акушерства и гинекологии. Тандему врачей удалось доказать, что после успешного зачатия происходит слияние биологических систем матери и её будущего ребёнка. </w:t>
      </w:r>
    </w:p>
    <w:p w14:paraId="D4000000">
      <w:pPr>
        <w:pStyle w:val="Style_1"/>
        <w:rPr>
          <w:rFonts w:ascii="Times New Roman" w:hAnsi="Times New Roman"/>
          <w:sz w:val="28"/>
        </w:rPr>
      </w:pPr>
      <w:r>
        <w:rPr>
          <w:rFonts w:ascii="Times New Roman" w:hAnsi="Times New Roman"/>
          <w:sz w:val="28"/>
        </w:rPr>
        <w:t xml:space="preserve">И в результате включаются пусковые механизмы физиологического процесса, названного «омолаживающая сыворотка»:  </w:t>
      </w:r>
    </w:p>
    <w:p w14:paraId="D5000000">
      <w:pPr>
        <w:pStyle w:val="Style_1"/>
        <w:rPr>
          <w:rFonts w:ascii="Times New Roman" w:hAnsi="Times New Roman"/>
          <w:sz w:val="28"/>
        </w:rPr>
      </w:pPr>
      <w:r>
        <w:rPr>
          <w:rFonts w:ascii="Times New Roman" w:hAnsi="Times New Roman"/>
          <w:sz w:val="28"/>
        </w:rPr>
        <w:t>замедление старения организма;</w:t>
      </w:r>
    </w:p>
    <w:p w14:paraId="D6000000">
      <w:pPr>
        <w:pStyle w:val="Style_1"/>
        <w:rPr>
          <w:rFonts w:ascii="Times New Roman" w:hAnsi="Times New Roman"/>
          <w:sz w:val="28"/>
        </w:rPr>
      </w:pPr>
      <w:r>
        <w:rPr>
          <w:rFonts w:ascii="Times New Roman" w:hAnsi="Times New Roman"/>
          <w:sz w:val="28"/>
        </w:rPr>
        <w:t xml:space="preserve"> сверхбыстрая регенерация тканей и т. д.</w:t>
      </w:r>
    </w:p>
    <w:p w14:paraId="D7000000">
      <w:pPr>
        <w:pStyle w:val="Style_1"/>
        <w:rPr>
          <w:rFonts w:ascii="Times New Roman" w:hAnsi="Times New Roman"/>
          <w:sz w:val="28"/>
        </w:rPr>
      </w:pPr>
      <w:r>
        <w:rPr>
          <w:rFonts w:ascii="Times New Roman" w:hAnsi="Times New Roman"/>
          <w:sz w:val="28"/>
        </w:rPr>
        <w:t xml:space="preserve"> В частности, специалистами было доказано, что восстановление функций трансплантированных органов (в том числе и печени) у будущих матерей происходит от 14 до 50% быстрее. Взаимосвязь поздней беременности и омоложения женского организма Несмотря на определённые риски, которые несёт в себе поздняя беременность, специалисты отмечают оказываемое ею положительное влияние на организм матери. В ходе вынашивания младенца в кровь женщины выбрасывается повышенное количество гормонов. Они способствуют мобилизации защитных сил организма. Женщины, имеющие хотя бы одного ребёнка, живут на несколько лет дольше своих нерожавших сверстниц. Кроме того, в их организмах происходят следующие изменения:  улучшение памяти и восприятия новой информации;</w:t>
      </w:r>
    </w:p>
    <w:p w14:paraId="D8000000">
      <w:pPr>
        <w:pStyle w:val="Style_1"/>
        <w:numPr>
          <w:ilvl w:val="0"/>
          <w:numId w:val="3"/>
        </w:numPr>
        <w:rPr>
          <w:rFonts w:ascii="Times New Roman" w:hAnsi="Times New Roman"/>
          <w:sz w:val="28"/>
        </w:rPr>
      </w:pPr>
      <w:r>
        <w:rPr>
          <w:rFonts w:ascii="Times New Roman" w:hAnsi="Times New Roman"/>
          <w:sz w:val="28"/>
        </w:rPr>
        <w:t>поддержание высокой активности и отличной координации движений;</w:t>
      </w:r>
    </w:p>
    <w:p w14:paraId="D9000000">
      <w:pPr>
        <w:pStyle w:val="Style_1"/>
        <w:numPr>
          <w:ilvl w:val="0"/>
          <w:numId w:val="3"/>
        </w:numPr>
        <w:rPr>
          <w:rFonts w:ascii="Times New Roman" w:hAnsi="Times New Roman"/>
          <w:sz w:val="28"/>
        </w:rPr>
      </w:pPr>
      <w:r>
        <w:rPr>
          <w:rFonts w:ascii="Times New Roman" w:hAnsi="Times New Roman"/>
          <w:sz w:val="28"/>
        </w:rPr>
        <w:t xml:space="preserve">увеличение некоторых долей головного мозга, спровоцированное избытком гормонов;  </w:t>
      </w:r>
    </w:p>
    <w:p w14:paraId="DA000000">
      <w:pPr>
        <w:pStyle w:val="Style_1"/>
        <w:numPr>
          <w:ilvl w:val="0"/>
          <w:numId w:val="4"/>
        </w:numPr>
        <w:rPr>
          <w:rFonts w:ascii="Times New Roman" w:hAnsi="Times New Roman"/>
          <w:sz w:val="28"/>
        </w:rPr>
      </w:pPr>
      <w:r>
        <w:rPr>
          <w:rFonts w:ascii="Times New Roman" w:hAnsi="Times New Roman"/>
          <w:sz w:val="28"/>
        </w:rPr>
        <w:t>повышение активности эндокринной системы и нормализация обмена веществ.</w:t>
      </w:r>
    </w:p>
    <w:p w14:paraId="DB000000">
      <w:pPr>
        <w:pStyle w:val="Style_1"/>
        <w:rPr>
          <w:rFonts w:ascii="Times New Roman" w:hAnsi="Times New Roman"/>
          <w:sz w:val="28"/>
        </w:rPr>
      </w:pPr>
      <w:r>
        <w:rPr>
          <w:rFonts w:ascii="Times New Roman" w:hAnsi="Times New Roman"/>
          <w:sz w:val="28"/>
        </w:rPr>
        <w:t xml:space="preserve"> И это далеко не весь список положительных изменений, происходящих в организме будущей мамы при кормлении и вынашивании малыша. Берегите себя и помните, что беременность благоприятно сказывается на состоянии вашего здоровья!</w:t>
      </w:r>
    </w:p>
    <w:p w14:paraId="DC000000">
      <w:pPr>
        <w:pStyle w:val="Style_1"/>
        <w:rPr>
          <w:rFonts w:ascii="Times New Roman" w:hAnsi="Times New Roman"/>
          <w:sz w:val="28"/>
        </w:rPr>
      </w:pPr>
    </w:p>
    <w:p w14:paraId="DD000000">
      <w:pPr>
        <w:pStyle w:val="Style_1"/>
        <w:rPr>
          <w:rFonts w:ascii="Times New Roman" w:hAnsi="Times New Roman"/>
          <w:sz w:val="28"/>
        </w:rPr>
      </w:pPr>
    </w:p>
    <w:p w14:paraId="DE000000">
      <w:pPr>
        <w:pStyle w:val="Style_1"/>
        <w:rPr>
          <w:rFonts w:ascii="Times New Roman" w:hAnsi="Times New Roman"/>
          <w:sz w:val="28"/>
        </w:rPr>
      </w:pPr>
    </w:p>
    <w:p w14:paraId="DF000000">
      <w:pPr>
        <w:pStyle w:val="Style_1"/>
        <w:rPr>
          <w:rFonts w:ascii="Times New Roman" w:hAnsi="Times New Roman"/>
          <w:sz w:val="28"/>
        </w:rPr>
      </w:pPr>
    </w:p>
    <w:p w14:paraId="E0000000">
      <w:pPr>
        <w:pStyle w:val="Style_1"/>
        <w:rPr>
          <w:rStyle w:val="Style_6_ch"/>
          <w:rFonts w:ascii="Times New Roman" w:hAnsi="Times New Roman"/>
          <w:b w:val="1"/>
          <w:i w:val="0"/>
          <w:color w:themeColor="text1" w:val="000000"/>
          <w:sz w:val="28"/>
        </w:rPr>
      </w:pPr>
      <w:r>
        <w:rPr>
          <w:rStyle w:val="Style_6_ch"/>
          <w:rFonts w:ascii="Times New Roman" w:hAnsi="Times New Roman"/>
          <w:b w:val="1"/>
          <w:i w:val="0"/>
          <w:color w:themeColor="text1" w:val="000000"/>
          <w:sz w:val="28"/>
        </w:rPr>
        <w:t>пункт 1.12</w:t>
      </w:r>
    </w:p>
    <w:p w14:paraId="E100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Понятие о нормальных родах</w:t>
      </w:r>
    </w:p>
    <w:p w14:paraId="E2000000">
      <w:pPr>
        <w:ind/>
        <w:jc w:val="both"/>
        <w:rPr>
          <w:rFonts w:ascii="Times New Roman" w:hAnsi="Times New Roman"/>
          <w:color w:themeColor="text1" w:val="000000"/>
          <w:sz w:val="28"/>
        </w:rPr>
      </w:pPr>
      <w:r>
        <w:rPr>
          <w:rFonts w:ascii="Times New Roman" w:hAnsi="Times New Roman"/>
          <w:b w:val="1"/>
          <w:color w:themeColor="text1" w:val="000000"/>
          <w:sz w:val="28"/>
        </w:rPr>
        <w:t>Нормальные роды</w:t>
      </w:r>
      <w:r>
        <w:rPr>
          <w:rFonts w:ascii="Times New Roman" w:hAnsi="Times New Roman"/>
          <w:color w:themeColor="text1" w:val="000000"/>
          <w:sz w:val="28"/>
        </w:rPr>
        <w:t xml:space="preserve"> - это своевременные (в 37° - 41,6 недель беременности) роды одним плодом, начавшиеся самостоятельно, с низким риском акушерских осложнений к началу родов (при отсутствии </w:t>
      </w:r>
      <w:r>
        <w:rPr>
          <w:rFonts w:ascii="Times New Roman" w:hAnsi="Times New Roman"/>
          <w:color w:themeColor="text1" w:val="000000"/>
          <w:sz w:val="28"/>
        </w:rPr>
        <w:t>преэклампсии</w:t>
      </w:r>
      <w:r>
        <w:rPr>
          <w:rFonts w:ascii="Times New Roman" w:hAnsi="Times New Roman"/>
          <w:color w:themeColor="text1" w:val="000000"/>
          <w:sz w:val="28"/>
        </w:rPr>
        <w:t xml:space="preserve">, задержки роста плода, нарушения состояния плода, </w:t>
      </w:r>
      <w:r>
        <w:rPr>
          <w:rFonts w:ascii="Times New Roman" w:hAnsi="Times New Roman"/>
          <w:color w:themeColor="text1" w:val="000000"/>
          <w:sz w:val="28"/>
        </w:rPr>
        <w:t>предлежания</w:t>
      </w:r>
      <w:r>
        <w:rPr>
          <w:rFonts w:ascii="Times New Roman" w:hAnsi="Times New Roman"/>
          <w:color w:themeColor="text1" w:val="000000"/>
          <w:sz w:val="28"/>
        </w:rPr>
        <w:t xml:space="preserve"> плаценты и других осложнений), прошедшие без осложнений, при которых ребенок родился самопроизвольно в головном </w:t>
      </w:r>
      <w:r>
        <w:rPr>
          <w:rFonts w:ascii="Times New Roman" w:hAnsi="Times New Roman"/>
          <w:color w:themeColor="text1" w:val="000000"/>
          <w:sz w:val="28"/>
        </w:rPr>
        <w:t>предлежании</w:t>
      </w:r>
      <w:r>
        <w:rPr>
          <w:rFonts w:ascii="Times New Roman" w:hAnsi="Times New Roman"/>
          <w:color w:themeColor="text1" w:val="000000"/>
          <w:sz w:val="28"/>
        </w:rPr>
        <w:t>, после которых пациентка и новорожденный находятся в удовлетворительном состоянии.</w:t>
      </w:r>
    </w:p>
    <w:p w14:paraId="E3000000">
      <w:pPr>
        <w:ind/>
        <w:jc w:val="both"/>
        <w:rPr>
          <w:rFonts w:ascii="Times New Roman" w:hAnsi="Times New Roman"/>
          <w:color w:themeColor="text1" w:val="000000"/>
          <w:sz w:val="28"/>
        </w:rPr>
      </w:pPr>
      <w:r>
        <w:rPr>
          <w:rFonts w:ascii="Times New Roman" w:hAnsi="Times New Roman"/>
          <w:color w:themeColor="text1" w:val="000000"/>
          <w:sz w:val="28"/>
        </w:rPr>
        <w:t xml:space="preserve">Первый период родов - время от начала родов до полного раскрытия маточного зева. Этот период родов состоит из латентной и активной фазы. Латентная фаза характеризуется слабыми сокращениями матки (иногда болезненными) и медленным раскрытием шейки матки до 5 см. Эта фаза может длиться до 20 часов у первородящих женщин и до 14 часов у повторнородящих женщин. Активная фаза характеризуется регулярными болезненными сокращениями матки (схватками) и раскрытием шейки матки до полного раскрытия. Продолжительность активной фазы обычно не превышает 12 часов в первых родах и 10 часов в последующих родах. Схватки во время активной фазы происходят 1 раз в 2-3 минуты. Второй период родов - время от полного раскрытия маточного зева до рождения ребенка. Во время этого периода пациентка ощущает сильное желание тужиться (потуги), которые возникают каждые 2-5 минут. Продолжительность второго периода родов при первых родах обычно составляет не более 3 часов, при повторных - не более 2 часов, но при использовании </w:t>
      </w:r>
      <w:r>
        <w:rPr>
          <w:rFonts w:ascii="Times New Roman" w:hAnsi="Times New Roman"/>
          <w:color w:themeColor="text1" w:val="000000"/>
          <w:sz w:val="28"/>
        </w:rPr>
        <w:t>эпидуральной</w:t>
      </w:r>
      <w:r>
        <w:rPr>
          <w:rFonts w:ascii="Times New Roman" w:hAnsi="Times New Roman"/>
          <w:color w:themeColor="text1" w:val="000000"/>
          <w:sz w:val="28"/>
        </w:rPr>
        <w:t xml:space="preserve"> аналгезии продолжительность может быть на час больше. Третий период родов - время от рождения ребенка до рождения последа. Обычно третий период родов завершается в течение 15-30 минут.</w:t>
      </w:r>
    </w:p>
    <w:p w14:paraId="E4000000">
      <w:pPr>
        <w:pStyle w:val="Style_1"/>
        <w:rPr>
          <w:rStyle w:val="Style_6_ch"/>
          <w:rFonts w:ascii="Times New Roman" w:hAnsi="Times New Roman"/>
          <w:b w:val="1"/>
          <w:i w:val="0"/>
          <w:color w:themeColor="text1" w:val="000000"/>
          <w:sz w:val="28"/>
        </w:rPr>
      </w:pPr>
      <w:r>
        <w:rPr>
          <w:rStyle w:val="Style_6_ch"/>
          <w:rFonts w:ascii="Times New Roman" w:hAnsi="Times New Roman"/>
          <w:b w:val="1"/>
          <w:i w:val="0"/>
          <w:color w:themeColor="text1" w:val="000000"/>
          <w:sz w:val="28"/>
        </w:rPr>
        <w:t>пункт 1.13</w:t>
      </w:r>
    </w:p>
    <w:p w14:paraId="E5000000">
      <w:pPr>
        <w:pStyle w:val="Style_1"/>
        <w:rPr>
          <w:rStyle w:val="Style_6_ch"/>
          <w:rFonts w:ascii="Times New Roman" w:hAnsi="Times New Roman"/>
          <w:b w:val="1"/>
          <w:i w:val="0"/>
          <w:color w:themeColor="text1" w:val="000000"/>
          <w:sz w:val="28"/>
        </w:rPr>
      </w:pPr>
    </w:p>
    <w:p w14:paraId="E6000000">
      <w:pPr>
        <w:ind/>
        <w:jc w:val="both"/>
        <w:rPr>
          <w:rFonts w:ascii="Times New Roman" w:hAnsi="Times New Roman"/>
          <w:b w:val="1"/>
          <w:sz w:val="32"/>
        </w:rPr>
      </w:pPr>
      <w:r>
        <w:rPr>
          <w:rFonts w:ascii="Times New Roman" w:hAnsi="Times New Roman"/>
          <w:b w:val="1"/>
          <w:sz w:val="32"/>
        </w:rPr>
        <w:t>Информация о показаниях к кесареву сечению</w:t>
      </w:r>
    </w:p>
    <w:p w14:paraId="E7000000">
      <w:pPr>
        <w:ind/>
        <w:jc w:val="both"/>
        <w:rPr>
          <w:rFonts w:ascii="Times New Roman" w:hAnsi="Times New Roman"/>
          <w:b w:val="1"/>
          <w:sz w:val="28"/>
        </w:rPr>
      </w:pPr>
    </w:p>
    <w:p w14:paraId="E8000000">
      <w:pPr>
        <w:ind/>
        <w:jc w:val="both"/>
        <w:rPr>
          <w:rFonts w:ascii="Times New Roman" w:hAnsi="Times New Roman"/>
          <w:sz w:val="28"/>
        </w:rPr>
      </w:pPr>
      <w:r>
        <w:rPr>
          <w:rFonts w:ascii="Times New Roman" w:hAnsi="Times New Roman"/>
          <w:sz w:val="28"/>
        </w:rPr>
        <w:t xml:space="preserve">У Вас были выявлены показания для оперативного </w:t>
      </w:r>
      <w:r>
        <w:rPr>
          <w:rFonts w:ascii="Times New Roman" w:hAnsi="Times New Roman"/>
          <w:sz w:val="28"/>
        </w:rPr>
        <w:t>родоразрешения</w:t>
      </w:r>
      <w:r>
        <w:rPr>
          <w:rFonts w:ascii="Times New Roman" w:hAnsi="Times New Roman"/>
          <w:sz w:val="28"/>
        </w:rPr>
        <w:t xml:space="preserve"> путем операции кесарева сечения. Кесарево сечение является распространенной операцией и выполняется в 25-30% всех </w:t>
      </w:r>
      <w:r>
        <w:rPr>
          <w:rFonts w:ascii="Times New Roman" w:hAnsi="Times New Roman"/>
          <w:sz w:val="28"/>
        </w:rPr>
        <w:t>родоразрешений</w:t>
      </w:r>
      <w:r>
        <w:rPr>
          <w:rFonts w:ascii="Times New Roman" w:hAnsi="Times New Roman"/>
          <w:sz w:val="28"/>
        </w:rPr>
        <w:t xml:space="preserve">. Обычно (при отсутствии особых показаний) кесарево сечение выполняется в 39-40 недель беременности. Для </w:t>
      </w:r>
      <w:r>
        <w:rPr>
          <w:rFonts w:ascii="Times New Roman" w:hAnsi="Times New Roman"/>
          <w:sz w:val="28"/>
        </w:rPr>
        <w:t>родоразрешения</w:t>
      </w:r>
      <w:r>
        <w:rPr>
          <w:rFonts w:ascii="Times New Roman" w:hAnsi="Times New Roman"/>
          <w:sz w:val="28"/>
        </w:rPr>
        <w:t xml:space="preserve"> Вас заблаговременно госпитализируют в акушерский стационар. В случае начала родовой деятельности или разрыва </w:t>
      </w:r>
      <w:r>
        <w:rPr>
          <w:rFonts w:ascii="Times New Roman" w:hAnsi="Times New Roman"/>
          <w:sz w:val="28"/>
        </w:rPr>
        <w:t xml:space="preserve">плодных оболочек до предполагаемой даты </w:t>
      </w:r>
      <w:r>
        <w:rPr>
          <w:rFonts w:ascii="Times New Roman" w:hAnsi="Times New Roman"/>
          <w:sz w:val="28"/>
        </w:rPr>
        <w:t>родоразрешения</w:t>
      </w:r>
      <w:r>
        <w:rPr>
          <w:rFonts w:ascii="Times New Roman" w:hAnsi="Times New Roman"/>
          <w:sz w:val="28"/>
        </w:rPr>
        <w:t xml:space="preserve">, Вам необходимо срочно вызвать бригаду скорой помощи для госпитализации в акушерский стационар. В стационаре Вам будет выполнен необходимый перечень лабораторных и инструментальных исследований в зависимости от акушерской ситуации. При плановой госпитализации Вы будете должны отказаться от приема пищи за 8 часов, и прозрачных жидкостей - за 2 часа до планируемого </w:t>
      </w:r>
      <w:r>
        <w:rPr>
          <w:rFonts w:ascii="Times New Roman" w:hAnsi="Times New Roman"/>
          <w:sz w:val="28"/>
        </w:rPr>
        <w:t>родоразрешения</w:t>
      </w:r>
      <w:r>
        <w:rPr>
          <w:rFonts w:ascii="Times New Roman" w:hAnsi="Times New Roman"/>
          <w:sz w:val="28"/>
        </w:rPr>
        <w:t xml:space="preserve">. К прозрачным жидкостям относятся вода, фруктовый сок без мякоти, газированные напитки, чай и кофе. Перед операцией Вас проконсультируют врач-акушер-гинеколог и </w:t>
      </w:r>
      <w:r>
        <w:rPr>
          <w:rFonts w:ascii="Times New Roman" w:hAnsi="Times New Roman"/>
          <w:sz w:val="28"/>
        </w:rPr>
        <w:t>врачанестезиолог-реаниматолог</w:t>
      </w:r>
      <w:r>
        <w:rPr>
          <w:rFonts w:ascii="Times New Roman" w:hAnsi="Times New Roman"/>
          <w:sz w:val="28"/>
        </w:rPr>
        <w:t xml:space="preserve">. Вы будете обязаны сообщить врачам обо всех известных Вам проблемах, связанных с Вашим здоровьем, наследственностью, аллергических реакциях, индивидуальной непереносимостью лекарственных препаратов и продуктов питания, а также о курении табака, злоупотреблении алкоголем или наркотическими препаратами в настоящее время и в прошлом. Врач-анестезиолог-реаниматолог выберет наиболее подходящий для Вас вид обезболивания во время операции. Перед операцией Вам будет необходимо надеть на ноги компрессионный трикотаж для профилактики тромбоэмболических осложнений, который Вы будете носить на протяжении всего послеоперационного периода. Вы будете должны удалить волосы с области предполагаемого разреза (промежность, лобок, нижняя часть живота). Также перед операцией Вам проведут </w:t>
      </w:r>
      <w:r>
        <w:rPr>
          <w:rFonts w:ascii="Times New Roman" w:hAnsi="Times New Roman"/>
          <w:sz w:val="28"/>
        </w:rPr>
        <w:t>антибиотикопрофилактику</w:t>
      </w:r>
      <w:r>
        <w:rPr>
          <w:rFonts w:ascii="Times New Roman" w:hAnsi="Times New Roman"/>
          <w:sz w:val="28"/>
        </w:rPr>
        <w:t xml:space="preserve"> для снижения риска </w:t>
      </w:r>
      <w:r>
        <w:rPr>
          <w:rFonts w:ascii="Times New Roman" w:hAnsi="Times New Roman"/>
          <w:sz w:val="28"/>
        </w:rPr>
        <w:t>гнойновоспалительных</w:t>
      </w:r>
      <w:r>
        <w:rPr>
          <w:rFonts w:ascii="Times New Roman" w:hAnsi="Times New Roman"/>
          <w:sz w:val="28"/>
        </w:rPr>
        <w:t xml:space="preserve"> послеоперационных осложнений. В операционной Вам установят внутривенный катетер и мочевой катетер на время и первые часы после операции. Вы должны быть осведомлены, что во время операции могут возникнуть различные осложнения, которые могут потребовать дополнительных вмешательств и переливания препаратов, влияющих на кроветворение и кровь. В послеоперационном периоде Вы будете переведены в палату интенсивной терапии на необходимое время в зависимости от Вашего состояния. В послеоперационном периоде Вам продолжат обезболивание, будет предложена ранняя активизация для снижения риска послеоперационных осложнений: раннее </w:t>
      </w:r>
      <w:r>
        <w:rPr>
          <w:rFonts w:ascii="Times New Roman" w:hAnsi="Times New Roman"/>
          <w:sz w:val="28"/>
        </w:rPr>
        <w:t>присаживание</w:t>
      </w:r>
      <w:r>
        <w:rPr>
          <w:rFonts w:ascii="Times New Roman" w:hAnsi="Times New Roman"/>
          <w:sz w:val="28"/>
        </w:rPr>
        <w:t xml:space="preserve"> в кровати и вставание, обычно, в 1- е сутки после родов. Прием прозрачных жидкостей возможен сразу после </w:t>
      </w:r>
      <w:r>
        <w:rPr>
          <w:rFonts w:ascii="Times New Roman" w:hAnsi="Times New Roman"/>
          <w:sz w:val="28"/>
        </w:rPr>
        <w:t>родоразрешения</w:t>
      </w:r>
      <w:r>
        <w:rPr>
          <w:rFonts w:ascii="Times New Roman" w:hAnsi="Times New Roman"/>
          <w:sz w:val="28"/>
        </w:rPr>
        <w:t xml:space="preserve">, прием пищи - через несколько часов после родов. Время прикладывание ребенка к груди зависит от Вашего состояния и состояния Вашего ребенка, но при отсутствии показаний практикуется раннее </w:t>
      </w:r>
      <w:r>
        <w:rPr>
          <w:rFonts w:ascii="Times New Roman" w:hAnsi="Times New Roman"/>
          <w:sz w:val="28"/>
        </w:rPr>
        <w:t>прикладьюание</w:t>
      </w:r>
      <w:r>
        <w:rPr>
          <w:rFonts w:ascii="Times New Roman" w:hAnsi="Times New Roman"/>
          <w:sz w:val="28"/>
        </w:rPr>
        <w:t xml:space="preserve">: во время операции или сразу после нее. Удаление шовного материала проводится в стационаре или после выписки в случае необходимости, так как в ряде случаев практикуется </w:t>
      </w:r>
      <w:r>
        <w:rPr>
          <w:rFonts w:ascii="Times New Roman" w:hAnsi="Times New Roman"/>
          <w:sz w:val="28"/>
        </w:rPr>
        <w:t xml:space="preserve">применение рассасывающегося шовного материала. После выписки из стационара Вы должны будете соблюдать </w:t>
      </w:r>
      <w:r>
        <w:rPr>
          <w:rFonts w:ascii="Times New Roman" w:hAnsi="Times New Roman"/>
          <w:sz w:val="28"/>
        </w:rPr>
        <w:t>лечебноохранительный</w:t>
      </w:r>
      <w:r>
        <w:rPr>
          <w:rFonts w:ascii="Times New Roman" w:hAnsi="Times New Roman"/>
          <w:sz w:val="28"/>
        </w:rPr>
        <w:t xml:space="preserve"> режим на протяжении первых месяцев: ограничение подъема тяжестей (&gt;5 кг), воздержание от половой жизни, а при ее возобновлении - использование методов контрацепции по рекомендации Вашего лечащего врача-акушера-гинеколога, ограничение физической нагрузки. Вы должны будете посетить Вашего лечащего </w:t>
      </w:r>
      <w:r>
        <w:rPr>
          <w:rFonts w:ascii="Times New Roman" w:hAnsi="Times New Roman"/>
          <w:sz w:val="28"/>
        </w:rPr>
        <w:t>врача-акушерагинеколога</w:t>
      </w:r>
      <w:r>
        <w:rPr>
          <w:rFonts w:ascii="Times New Roman" w:hAnsi="Times New Roman"/>
          <w:sz w:val="28"/>
        </w:rPr>
        <w:t xml:space="preserve"> через 1-1,5 месяца после </w:t>
      </w:r>
      <w:r>
        <w:rPr>
          <w:rFonts w:ascii="Times New Roman" w:hAnsi="Times New Roman"/>
          <w:sz w:val="28"/>
        </w:rPr>
        <w:t>родоразрешения</w:t>
      </w:r>
      <w:r>
        <w:rPr>
          <w:rFonts w:ascii="Times New Roman" w:hAnsi="Times New Roman"/>
          <w:sz w:val="28"/>
        </w:rPr>
        <w:t xml:space="preserve">. Планирование следующей беременности, учитывая наличие у Вас рубца на матке, рекомендовано не ранее чем через 1 год после </w:t>
      </w:r>
      <w:r>
        <w:rPr>
          <w:rFonts w:ascii="Times New Roman" w:hAnsi="Times New Roman"/>
          <w:sz w:val="28"/>
        </w:rPr>
        <w:t>родоразрешения</w:t>
      </w:r>
      <w:r>
        <w:rPr>
          <w:rFonts w:ascii="Times New Roman" w:hAnsi="Times New Roman"/>
          <w:sz w:val="28"/>
        </w:rPr>
        <w:t xml:space="preserve"> после контрольного УЗИ с оценкой состояния рубца</w:t>
      </w:r>
    </w:p>
    <w:p w14:paraId="E9000000">
      <w:pPr>
        <w:pStyle w:val="Style_1"/>
        <w:rPr>
          <w:rStyle w:val="Style_6_ch"/>
          <w:rFonts w:ascii="Times New Roman" w:hAnsi="Times New Roman"/>
          <w:b w:val="1"/>
          <w:i w:val="0"/>
          <w:color w:themeColor="text1" w:val="000000"/>
          <w:sz w:val="28"/>
        </w:rPr>
      </w:pPr>
      <w:r>
        <w:rPr>
          <w:rStyle w:val="Style_6_ch"/>
          <w:rFonts w:ascii="Times New Roman" w:hAnsi="Times New Roman"/>
          <w:b w:val="1"/>
          <w:i w:val="0"/>
          <w:color w:themeColor="text1" w:val="000000"/>
          <w:sz w:val="28"/>
        </w:rPr>
        <w:t>пункт 1.14</w:t>
      </w:r>
    </w:p>
    <w:p w14:paraId="EA000000">
      <w:pPr>
        <w:pStyle w:val="Style_1"/>
        <w:rPr>
          <w:rStyle w:val="Style_6_ch"/>
          <w:rFonts w:ascii="Times New Roman" w:hAnsi="Times New Roman"/>
          <w:b w:val="1"/>
          <w:i w:val="0"/>
          <w:color w:themeColor="text1" w:val="000000"/>
          <w:sz w:val="32"/>
        </w:rPr>
      </w:pPr>
    </w:p>
    <w:p w14:paraId="EB000000">
      <w:pPr>
        <w:spacing w:after="300"/>
        <w:ind/>
        <w:jc w:val="both"/>
        <w:rPr>
          <w:rFonts w:ascii="Times New Roman" w:hAnsi="Times New Roman"/>
          <w:b w:val="1"/>
          <w:color w:themeColor="text1" w:val="000000"/>
          <w:sz w:val="32"/>
          <w:highlight w:val="white"/>
        </w:rPr>
      </w:pPr>
      <w:r>
        <w:rPr>
          <w:rFonts w:ascii="Times New Roman" w:hAnsi="Times New Roman"/>
          <w:b w:val="1"/>
          <w:color w:themeColor="text1" w:val="000000"/>
          <w:sz w:val="32"/>
          <w:highlight w:val="white"/>
        </w:rPr>
        <w:t>Информация о школе подготовки к школе</w:t>
      </w:r>
    </w:p>
    <w:p w14:paraId="EC000000">
      <w:pPr>
        <w:spacing w:after="300"/>
        <w:ind/>
        <w:jc w:val="both"/>
        <w:rPr>
          <w:rFonts w:ascii="Times New Roman" w:hAnsi="Times New Roman"/>
          <w:color w:themeColor="text1" w:val="000000"/>
          <w:sz w:val="28"/>
          <w:highlight w:val="white"/>
        </w:rPr>
      </w:pPr>
      <w:r>
        <w:rPr>
          <w:rFonts w:ascii="Times New Roman" w:hAnsi="Times New Roman"/>
          <w:color w:themeColor="text1" w:val="000000"/>
          <w:sz w:val="28"/>
          <w:highlight w:val="white"/>
        </w:rPr>
        <w:t>На занятиях для будущих мам женщина сможет научиться:</w:t>
      </w:r>
    </w:p>
    <w:p w14:paraId="ED000000">
      <w:pPr>
        <w:numPr>
          <w:ilvl w:val="0"/>
          <w:numId w:val="5"/>
        </w:numPr>
        <w:spacing w:after="150" w:line="240" w:lineRule="auto"/>
        <w:ind w:hanging="240" w:left="240"/>
        <w:jc w:val="both"/>
        <w:rPr>
          <w:rFonts w:ascii="Times New Roman" w:hAnsi="Times New Roman"/>
          <w:color w:themeColor="text1" w:val="000000"/>
          <w:sz w:val="28"/>
          <w:highlight w:val="white"/>
        </w:rPr>
      </w:pPr>
      <w:r>
        <w:rPr>
          <w:rFonts w:ascii="Times New Roman" w:hAnsi="Times New Roman"/>
          <w:color w:themeColor="text1" w:val="000000"/>
          <w:sz w:val="28"/>
          <w:highlight w:val="white"/>
        </w:rPr>
        <w:t>вести подобающий образ жизни во время беременности;</w:t>
      </w:r>
    </w:p>
    <w:p w14:paraId="EE000000">
      <w:pPr>
        <w:numPr>
          <w:ilvl w:val="0"/>
          <w:numId w:val="5"/>
        </w:numPr>
        <w:spacing w:after="150" w:line="240" w:lineRule="auto"/>
        <w:ind w:hanging="240" w:left="240"/>
        <w:jc w:val="both"/>
        <w:rPr>
          <w:rFonts w:ascii="Times New Roman" w:hAnsi="Times New Roman"/>
          <w:color w:themeColor="text1" w:val="000000"/>
          <w:sz w:val="28"/>
          <w:highlight w:val="white"/>
        </w:rPr>
      </w:pPr>
      <w:r>
        <w:rPr>
          <w:rFonts w:ascii="Times New Roman" w:hAnsi="Times New Roman"/>
          <w:color w:themeColor="text1" w:val="000000"/>
          <w:sz w:val="28"/>
          <w:highlight w:val="white"/>
        </w:rPr>
        <w:t>правильно вести себя в родах;</w:t>
      </w:r>
    </w:p>
    <w:p w14:paraId="EF000000">
      <w:pPr>
        <w:numPr>
          <w:ilvl w:val="0"/>
          <w:numId w:val="5"/>
        </w:numPr>
        <w:spacing w:after="150" w:line="240" w:lineRule="auto"/>
        <w:ind w:hanging="240" w:left="240"/>
        <w:jc w:val="both"/>
        <w:rPr>
          <w:rFonts w:ascii="Times New Roman" w:hAnsi="Times New Roman"/>
          <w:color w:themeColor="text1" w:val="000000"/>
          <w:sz w:val="28"/>
          <w:highlight w:val="white"/>
        </w:rPr>
      </w:pPr>
      <w:r>
        <w:rPr>
          <w:rFonts w:ascii="Times New Roman" w:hAnsi="Times New Roman"/>
          <w:color w:themeColor="text1" w:val="000000"/>
          <w:sz w:val="28"/>
          <w:highlight w:val="white"/>
        </w:rPr>
        <w:t>правильно прикладывать ребенка к груди;</w:t>
      </w:r>
    </w:p>
    <w:p w14:paraId="F0000000">
      <w:pPr>
        <w:numPr>
          <w:ilvl w:val="0"/>
          <w:numId w:val="5"/>
        </w:numPr>
        <w:spacing w:after="150" w:line="240" w:lineRule="auto"/>
        <w:ind w:hanging="240" w:left="240"/>
        <w:jc w:val="both"/>
        <w:rPr>
          <w:rFonts w:ascii="Times New Roman" w:hAnsi="Times New Roman"/>
          <w:color w:themeColor="text1" w:val="000000"/>
          <w:sz w:val="28"/>
          <w:highlight w:val="white"/>
        </w:rPr>
      </w:pPr>
      <w:r>
        <w:rPr>
          <w:rFonts w:ascii="Times New Roman" w:hAnsi="Times New Roman"/>
          <w:color w:themeColor="text1" w:val="000000"/>
          <w:sz w:val="28"/>
          <w:highlight w:val="white"/>
        </w:rPr>
        <w:t>составлять меню кормящей мамы;</w:t>
      </w:r>
    </w:p>
    <w:p w14:paraId="F1000000">
      <w:pPr>
        <w:numPr>
          <w:ilvl w:val="0"/>
          <w:numId w:val="5"/>
        </w:numPr>
        <w:spacing w:after="150" w:line="240" w:lineRule="auto"/>
        <w:ind w:hanging="240" w:left="240"/>
        <w:jc w:val="both"/>
        <w:rPr>
          <w:rFonts w:ascii="Times New Roman" w:hAnsi="Times New Roman"/>
          <w:color w:themeColor="text1" w:val="000000"/>
          <w:sz w:val="28"/>
          <w:highlight w:val="white"/>
        </w:rPr>
      </w:pPr>
      <w:r>
        <w:rPr>
          <w:rFonts w:ascii="Times New Roman" w:hAnsi="Times New Roman"/>
          <w:color w:themeColor="text1" w:val="000000"/>
          <w:sz w:val="28"/>
          <w:highlight w:val="white"/>
        </w:rPr>
        <w:t>следить за гигиеной малыша;</w:t>
      </w:r>
    </w:p>
    <w:p w14:paraId="F2000000">
      <w:pPr>
        <w:numPr>
          <w:ilvl w:val="0"/>
          <w:numId w:val="5"/>
        </w:numPr>
        <w:spacing w:after="150" w:line="240" w:lineRule="auto"/>
        <w:ind w:hanging="240" w:left="240"/>
        <w:jc w:val="both"/>
        <w:rPr>
          <w:rFonts w:ascii="Times New Roman" w:hAnsi="Times New Roman"/>
          <w:color w:themeColor="text1" w:val="000000"/>
          <w:sz w:val="28"/>
          <w:highlight w:val="white"/>
        </w:rPr>
      </w:pPr>
      <w:r>
        <w:rPr>
          <w:rFonts w:ascii="Times New Roman" w:hAnsi="Times New Roman"/>
          <w:color w:themeColor="text1" w:val="000000"/>
          <w:sz w:val="28"/>
          <w:highlight w:val="white"/>
        </w:rPr>
        <w:t>физиологически и психологически подготовиться к материнству.</w:t>
      </w:r>
    </w:p>
    <w:p w14:paraId="F3000000">
      <w:pPr>
        <w:spacing w:after="300"/>
        <w:ind/>
        <w:jc w:val="both"/>
        <w:rPr>
          <w:rFonts w:ascii="Times New Roman" w:hAnsi="Times New Roman"/>
          <w:color w:themeColor="text1" w:val="000000"/>
          <w:sz w:val="28"/>
          <w:highlight w:val="white"/>
        </w:rPr>
      </w:pPr>
      <w:r>
        <w:rPr>
          <w:rFonts w:ascii="Times New Roman" w:hAnsi="Times New Roman"/>
          <w:color w:themeColor="text1" w:val="000000"/>
          <w:sz w:val="28"/>
          <w:highlight w:val="white"/>
        </w:rPr>
        <w:t xml:space="preserve">В школах для будущих мам отдельное место отводится физическим нагрузкам. Это могут быть упражнения по системе </w:t>
      </w:r>
      <w:r>
        <w:rPr>
          <w:rFonts w:ascii="Times New Roman" w:hAnsi="Times New Roman"/>
          <w:color w:themeColor="text1" w:val="000000"/>
          <w:sz w:val="28"/>
          <w:highlight w:val="white"/>
        </w:rPr>
        <w:t>Пилатес</w:t>
      </w:r>
      <w:r>
        <w:rPr>
          <w:rFonts w:ascii="Times New Roman" w:hAnsi="Times New Roman"/>
          <w:color w:themeColor="text1" w:val="000000"/>
          <w:sz w:val="28"/>
          <w:highlight w:val="white"/>
        </w:rPr>
        <w:t xml:space="preserve"> или </w:t>
      </w:r>
      <w:r>
        <w:rPr>
          <w:rFonts w:ascii="Times New Roman" w:hAnsi="Times New Roman"/>
          <w:color w:themeColor="text1" w:val="000000"/>
          <w:sz w:val="28"/>
          <w:highlight w:val="white"/>
        </w:rPr>
        <w:t>Калланетик</w:t>
      </w:r>
      <w:r>
        <w:rPr>
          <w:rFonts w:ascii="Times New Roman" w:hAnsi="Times New Roman"/>
          <w:color w:themeColor="text1" w:val="000000"/>
          <w:sz w:val="28"/>
          <w:highlight w:val="white"/>
        </w:rPr>
        <w:t>, которые выполняются в комфортном темпе под спокойную расслабляющую музыку.</w:t>
      </w:r>
    </w:p>
    <w:p w14:paraId="F4000000">
      <w:pPr>
        <w:spacing w:after="300"/>
        <w:ind/>
        <w:jc w:val="both"/>
        <w:rPr>
          <w:rFonts w:ascii="Times New Roman" w:hAnsi="Times New Roman"/>
          <w:color w:themeColor="text1" w:val="000000"/>
          <w:sz w:val="28"/>
          <w:highlight w:val="white"/>
        </w:rPr>
      </w:pPr>
      <w:r>
        <w:rPr>
          <w:rFonts w:ascii="Times New Roman" w:hAnsi="Times New Roman"/>
          <w:color w:themeColor="text1" w:val="000000"/>
          <w:sz w:val="28"/>
          <w:highlight w:val="white"/>
        </w:rPr>
        <w:t xml:space="preserve">Помимо общеукрепляющих занятий, в школах для беременных проводится подготовка женщин к </w:t>
      </w:r>
      <w:r>
        <w:rPr>
          <w:rFonts w:ascii="Times New Roman" w:hAnsi="Times New Roman"/>
          <w:color w:themeColor="text1" w:val="000000"/>
          <w:sz w:val="28"/>
          <w:highlight w:val="white"/>
        </w:rPr>
        <w:t>родам.Эти</w:t>
      </w:r>
      <w:r>
        <w:rPr>
          <w:rFonts w:ascii="Times New Roman" w:hAnsi="Times New Roman"/>
          <w:color w:themeColor="text1" w:val="000000"/>
          <w:sz w:val="28"/>
          <w:highlight w:val="white"/>
        </w:rPr>
        <w:t xml:space="preserve"> навыки помогут женщине родить максимально легко и ускорить процесс восстановления.</w:t>
      </w:r>
    </w:p>
    <w:p w14:paraId="F5000000">
      <w:pPr>
        <w:pStyle w:val="Style_1"/>
        <w:rPr>
          <w:rFonts w:ascii="Times New Roman" w:hAnsi="Times New Roman"/>
          <w:color w:themeColor="text1" w:val="000000"/>
          <w:sz w:val="28"/>
        </w:rPr>
      </w:pPr>
      <w:r>
        <w:rPr>
          <w:rFonts w:ascii="Times New Roman" w:hAnsi="Times New Roman"/>
          <w:color w:themeColor="text1" w:val="000000"/>
          <w:sz w:val="28"/>
          <w:highlight w:val="white"/>
        </w:rPr>
        <w:t>Подготовка к родам – залог вашего успеха</w:t>
      </w:r>
      <w:r>
        <w:rPr>
          <w:rFonts w:ascii="Times New Roman" w:hAnsi="Times New Roman"/>
          <w:color w:themeColor="text1" w:val="000000"/>
          <w:sz w:val="28"/>
        </w:rPr>
        <w:br/>
      </w:r>
      <w:r>
        <w:rPr>
          <w:rFonts w:ascii="Times New Roman" w:hAnsi="Times New Roman"/>
          <w:color w:themeColor="text1" w:val="000000"/>
          <w:sz w:val="28"/>
          <w:highlight w:val="white"/>
        </w:rPr>
        <w:t>Для ответа на вопрос о том, зачем посещать школу для будущих мам, достаточно пообщаться с женщинами, которые уже прошли курс обучения. Все эти женщины имеют позитивный настрой на предстоящее материнство и тело, максимально подготовленное к родам</w:t>
      </w:r>
    </w:p>
    <w:p w14:paraId="F6000000">
      <w:pPr>
        <w:pStyle w:val="Style_1"/>
        <w:rPr>
          <w:rFonts w:ascii="Times New Roman" w:hAnsi="Times New Roman"/>
          <w:color w:themeColor="text1" w:val="000000"/>
          <w:sz w:val="28"/>
        </w:rPr>
      </w:pPr>
    </w:p>
    <w:p w14:paraId="F7000000">
      <w:pPr>
        <w:pStyle w:val="Style_1"/>
        <w:rPr>
          <w:rStyle w:val="Style_6_ch"/>
          <w:rFonts w:ascii="Times New Roman" w:hAnsi="Times New Roman"/>
          <w:i w:val="0"/>
          <w:color w:themeColor="text1" w:val="000000"/>
          <w:sz w:val="28"/>
        </w:rPr>
      </w:pPr>
    </w:p>
    <w:p w14:paraId="F8000000">
      <w:pPr>
        <w:pStyle w:val="Style_1"/>
        <w:rPr>
          <w:rStyle w:val="Style_6_ch"/>
          <w:rFonts w:ascii="Times New Roman" w:hAnsi="Times New Roman"/>
          <w:i w:val="0"/>
          <w:color w:themeColor="text1" w:val="000000"/>
          <w:sz w:val="28"/>
        </w:rPr>
      </w:pPr>
      <w:r>
        <w:rPr>
          <w:rStyle w:val="Style_6_ch"/>
          <w:rFonts w:ascii="Times New Roman" w:hAnsi="Times New Roman"/>
          <w:i w:val="0"/>
          <w:color w:themeColor="text1" w:val="000000"/>
          <w:sz w:val="28"/>
        </w:rPr>
        <w:t>пункт 1.16</w:t>
      </w:r>
    </w:p>
    <w:p w14:paraId="F900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Информация об обезболивании родов</w:t>
      </w:r>
    </w:p>
    <w:p w14:paraId="FA000000">
      <w:pPr>
        <w:pStyle w:val="Style_1"/>
        <w:rPr>
          <w:rStyle w:val="Style_6_ch"/>
          <w:rFonts w:ascii="Times New Roman" w:hAnsi="Times New Roman"/>
          <w:b w:val="1"/>
          <w:i w:val="0"/>
          <w:color w:themeColor="text1" w:val="000000"/>
          <w:sz w:val="32"/>
        </w:rPr>
      </w:pPr>
    </w:p>
    <w:p w14:paraId="FB000000">
      <w:pPr>
        <w:numPr>
          <w:ilvl w:val="0"/>
          <w:numId w:val="6"/>
        </w:numPr>
        <w:spacing w:after="144" w:beforeAutospacing="on" w:line="288" w:lineRule="atLeast"/>
        <w:ind w:firstLine="0" w:left="0"/>
        <w:rPr>
          <w:rFonts w:ascii="Times New Roman" w:hAnsi="Times New Roman"/>
          <w:color w:val="000000"/>
          <w:sz w:val="28"/>
        </w:rPr>
      </w:pPr>
      <w:r>
        <w:rPr>
          <w:rFonts w:ascii="Times New Roman" w:hAnsi="Times New Roman"/>
          <w:color w:val="000000"/>
          <w:sz w:val="28"/>
        </w:rPr>
        <w:t>Фитбол</w:t>
      </w:r>
      <w:r>
        <w:rPr>
          <w:rFonts w:ascii="Times New Roman" w:hAnsi="Times New Roman"/>
          <w:color w:val="000000"/>
          <w:sz w:val="28"/>
        </w:rPr>
        <w:t xml:space="preserve">. Способствует расслаблению тазового дна, а также обеспечивает свободу движения. При использовании в положении сидя мяч оказывает безболезненное давление на промежность, что может блокировать часть </w:t>
      </w:r>
      <w:r>
        <w:rPr>
          <w:rFonts w:ascii="Times New Roman" w:hAnsi="Times New Roman"/>
          <w:color w:val="000000"/>
          <w:sz w:val="28"/>
        </w:rPr>
        <w:t>ноцицептивной</w:t>
      </w:r>
      <w:r>
        <w:rPr>
          <w:rFonts w:ascii="Times New Roman" w:hAnsi="Times New Roman"/>
          <w:color w:val="000000"/>
          <w:sz w:val="28"/>
        </w:rPr>
        <w:t xml:space="preserve"> рецепции на уровне спинного мозга и тем самым уменьшить ощущение боли.</w:t>
      </w:r>
    </w:p>
    <w:p w14:paraId="FC000000">
      <w:pPr>
        <w:numPr>
          <w:ilvl w:val="0"/>
          <w:numId w:val="6"/>
        </w:numPr>
        <w:spacing w:after="144" w:beforeAutospacing="on" w:line="288" w:lineRule="atLeast"/>
        <w:ind w:firstLine="0" w:left="0"/>
        <w:rPr>
          <w:rFonts w:ascii="Times New Roman" w:hAnsi="Times New Roman"/>
          <w:color w:val="000000"/>
          <w:sz w:val="28"/>
        </w:rPr>
      </w:pPr>
      <w:r>
        <w:rPr>
          <w:rFonts w:ascii="Times New Roman" w:hAnsi="Times New Roman"/>
          <w:color w:val="000000"/>
          <w:sz w:val="28"/>
        </w:rPr>
        <w:t>Массаж. Может уменьшить дискомфорт во время родов, облегчить боль и повысить удовлетворенность женщины родами. Он является простым, недорогим и безопасным вариантом для облегчения боли.</w:t>
      </w:r>
    </w:p>
    <w:p w14:paraId="FD000000">
      <w:pPr>
        <w:numPr>
          <w:ilvl w:val="0"/>
          <w:numId w:val="6"/>
        </w:numPr>
        <w:spacing w:after="144" w:beforeAutospacing="on" w:line="288" w:lineRule="atLeast"/>
        <w:ind w:firstLine="0" w:left="0"/>
        <w:rPr>
          <w:rFonts w:ascii="Times New Roman" w:hAnsi="Times New Roman"/>
          <w:color w:val="000000"/>
          <w:sz w:val="28"/>
        </w:rPr>
      </w:pPr>
      <w:r>
        <w:rPr>
          <w:rFonts w:ascii="Times New Roman" w:hAnsi="Times New Roman"/>
          <w:color w:val="000000"/>
          <w:sz w:val="28"/>
        </w:rPr>
        <w:t>Техники релаксации, включая постепенное мышечное расслабление и дыхательные методики. Техники йоги для расслабления, дыхания и положения, используемые на антенатальном этапе уменьшают чувство тревоги по поводу родов. Применение йоги во время родов может уменьшить боль, повысить удовлетворенность родами.</w:t>
      </w:r>
    </w:p>
    <w:p w14:paraId="FE000000">
      <w:pPr>
        <w:numPr>
          <w:ilvl w:val="0"/>
          <w:numId w:val="6"/>
        </w:numPr>
        <w:spacing w:after="144" w:beforeAutospacing="on" w:line="288" w:lineRule="atLeast"/>
        <w:ind w:firstLine="0" w:left="0"/>
        <w:rPr>
          <w:rFonts w:ascii="Times New Roman" w:hAnsi="Times New Roman"/>
          <w:color w:val="000000"/>
          <w:sz w:val="28"/>
        </w:rPr>
      </w:pPr>
      <w:r>
        <w:rPr>
          <w:rFonts w:ascii="Times New Roman" w:hAnsi="Times New Roman"/>
          <w:color w:val="000000"/>
          <w:sz w:val="28"/>
        </w:rPr>
        <w:t>Аудиоаналгезия</w:t>
      </w:r>
      <w:r>
        <w:rPr>
          <w:rFonts w:ascii="Times New Roman" w:hAnsi="Times New Roman"/>
          <w:color w:val="000000"/>
          <w:sz w:val="28"/>
        </w:rPr>
        <w:t xml:space="preserve"> (музыка, белый шум или окружающие звуки). Способствует увеличению удовлетворенностью родами и снижению риска послеродовой депрессии.</w:t>
      </w:r>
    </w:p>
    <w:p w14:paraId="FF000000">
      <w:pPr>
        <w:numPr>
          <w:ilvl w:val="0"/>
          <w:numId w:val="6"/>
        </w:numPr>
        <w:spacing w:after="144" w:beforeAutospacing="on" w:line="288" w:lineRule="atLeast"/>
        <w:ind w:firstLine="0" w:left="0"/>
        <w:rPr>
          <w:rFonts w:ascii="Times New Roman" w:hAnsi="Times New Roman"/>
          <w:color w:val="000000"/>
          <w:sz w:val="28"/>
        </w:rPr>
      </w:pPr>
      <w:r>
        <w:rPr>
          <w:rFonts w:ascii="Times New Roman" w:hAnsi="Times New Roman"/>
          <w:color w:val="000000"/>
          <w:sz w:val="28"/>
        </w:rPr>
        <w:t>Пихопрофилактика</w:t>
      </w:r>
    </w:p>
    <w:p w14:paraId="00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пункт 1.18</w:t>
      </w:r>
    </w:p>
    <w:p w14:paraId="01010000">
      <w:pPr>
        <w:pStyle w:val="Style_1"/>
        <w:rPr>
          <w:rStyle w:val="Style_6_ch"/>
          <w:rFonts w:ascii="Times New Roman" w:hAnsi="Times New Roman"/>
          <w:b w:val="1"/>
          <w:i w:val="0"/>
          <w:color w:themeColor="text1" w:val="000000"/>
          <w:sz w:val="32"/>
        </w:rPr>
      </w:pPr>
    </w:p>
    <w:p w14:paraId="02010000">
      <w:pPr>
        <w:pStyle w:val="Style_2"/>
        <w:spacing w:after="120" w:before="0"/>
        <w:ind w:firstLine="360" w:left="0"/>
        <w:rPr>
          <w:b w:val="1"/>
          <w:color w:themeColor="text1" w:val="000000"/>
          <w:sz w:val="32"/>
        </w:rPr>
      </w:pPr>
      <w:r>
        <w:rPr>
          <w:b w:val="1"/>
          <w:color w:themeColor="text1" w:val="000000"/>
          <w:sz w:val="32"/>
        </w:rPr>
        <w:t>Всё о лактации</w:t>
      </w:r>
    </w:p>
    <w:p w14:paraId="03010000">
      <w:pPr>
        <w:pStyle w:val="Style_2"/>
        <w:spacing w:after="120" w:before="0"/>
        <w:ind w:firstLine="360" w:left="0"/>
        <w:rPr>
          <w:color w:themeColor="text1" w:val="000000"/>
          <w:sz w:val="28"/>
        </w:rPr>
      </w:pPr>
      <w:r>
        <w:rPr>
          <w:color w:themeColor="text1" w:val="000000"/>
          <w:sz w:val="28"/>
        </w:rPr>
        <w:t>Лактация — процесс образования молока в молочных железах с возможностью регулярного его выведения. Начинается он под действием определенных гормонов после рождения ребёнка.</w:t>
      </w:r>
    </w:p>
    <w:p w14:paraId="04010000">
      <w:pPr>
        <w:pStyle w:val="Style_2"/>
        <w:spacing w:after="120" w:before="0"/>
        <w:ind w:firstLine="360" w:left="0"/>
        <w:rPr>
          <w:color w:themeColor="text1" w:val="000000"/>
          <w:sz w:val="28"/>
        </w:rPr>
      </w:pPr>
      <w:r>
        <w:rPr>
          <w:color w:themeColor="text1" w:val="000000"/>
          <w:sz w:val="28"/>
        </w:rPr>
        <w:t>Длительность процесса нормальной лактации у женщины находится во временном диапазоне от 5 до 24 месяцев. Количество молока, выделяемого за сутки, может колебаться, в среднем, от 0,6 до 1,3 литров. Пик его выработки наблюдается на первой и второй неделе после родов, затем идет период стабильного выделения, в соответствии с потребностью в нем конкретного ребёнка. Если женщина, в силу каких-либо причин, не прикладывает малыша к груди после родов, то лактация может прекратиться самостоятельно в течение нескольких недель.</w:t>
      </w:r>
    </w:p>
    <w:p w14:paraId="05010000">
      <w:pPr>
        <w:pStyle w:val="Style_2"/>
        <w:spacing w:after="120" w:before="0"/>
        <w:ind w:firstLine="360" w:left="0"/>
        <w:rPr>
          <w:color w:themeColor="text1" w:val="000000"/>
          <w:sz w:val="28"/>
        </w:rPr>
      </w:pPr>
      <w:r>
        <w:rPr>
          <w:color w:themeColor="text1" w:val="000000"/>
          <w:sz w:val="28"/>
        </w:rPr>
        <w:t>Доказано многочисленными научными исследованиями, что материнское молоко самым положительным способом сказывается на развитии ребенка.</w:t>
      </w:r>
    </w:p>
    <w:p w14:paraId="06010000">
      <w:pPr>
        <w:pStyle w:val="Style_2"/>
        <w:spacing w:after="120" w:before="0"/>
        <w:ind w:firstLine="360" w:left="0"/>
        <w:rPr>
          <w:color w:themeColor="text1" w:val="000000"/>
          <w:sz w:val="28"/>
        </w:rPr>
      </w:pPr>
      <w:r>
        <w:rPr>
          <w:color w:themeColor="text1" w:val="000000"/>
          <w:sz w:val="28"/>
        </w:rPr>
        <w:t>Основные преимущества естественного вскармливания:</w:t>
      </w:r>
    </w:p>
    <w:p w14:paraId="07010000">
      <w:pPr>
        <w:numPr>
          <w:ilvl w:val="0"/>
          <w:numId w:val="7"/>
        </w:numPr>
        <w:spacing w:afterAutospacing="on" w:beforeAutospacing="on" w:line="240" w:lineRule="auto"/>
        <w:ind/>
        <w:rPr>
          <w:rFonts w:ascii="Times New Roman" w:hAnsi="Times New Roman"/>
          <w:color w:themeColor="text1" w:val="000000"/>
          <w:sz w:val="28"/>
        </w:rPr>
      </w:pPr>
      <w:r>
        <w:rPr>
          <w:rFonts w:ascii="Times New Roman" w:hAnsi="Times New Roman"/>
          <w:color w:themeColor="text1" w:val="000000"/>
          <w:sz w:val="28"/>
        </w:rPr>
        <w:t xml:space="preserve">Выступает полноценным источником питания. Грудное молоко является кладезем белков, жиров, витаминов и других, необходимых </w:t>
      </w:r>
      <w:r>
        <w:rPr>
          <w:rFonts w:ascii="Times New Roman" w:hAnsi="Times New Roman"/>
          <w:color w:themeColor="text1" w:val="000000"/>
          <w:sz w:val="28"/>
        </w:rPr>
        <w:t>растущему организму, полезных макро- и микроэлементов. Содержание полезных в нем веществ может колебаться в зависимости от питания, времени года и общего самочувствия матери. Поэтому крайне важно соблюдать сбалансированное питание, которое будет удовлетворять потребности обоих организмов.</w:t>
      </w:r>
    </w:p>
    <w:p w14:paraId="08010000">
      <w:pPr>
        <w:numPr>
          <w:ilvl w:val="0"/>
          <w:numId w:val="7"/>
        </w:numPr>
        <w:spacing w:afterAutospacing="on" w:beforeAutospacing="on" w:line="240" w:lineRule="auto"/>
        <w:ind/>
        <w:rPr>
          <w:rFonts w:ascii="Times New Roman" w:hAnsi="Times New Roman"/>
          <w:color w:themeColor="text1" w:val="000000"/>
          <w:sz w:val="28"/>
        </w:rPr>
      </w:pPr>
      <w:r>
        <w:rPr>
          <w:rFonts w:ascii="Times New Roman" w:hAnsi="Times New Roman"/>
          <w:color w:themeColor="text1" w:val="000000"/>
          <w:sz w:val="28"/>
        </w:rPr>
        <w:t>Служит дополнительной естественной защитой от заболеваний. Следует отметить, что все вирусы и бактерии, поражающие материнский организм, ведут к выработке иммуноглобулинов, в полной мере присутствующих в молоке. Таким образом ребёнок получает сильную иммунную защиту. Более того, грудное вскармливание способствует развитию собственной системы иммунитета, защищающей организм от различных инфекций.</w:t>
      </w:r>
    </w:p>
    <w:p w14:paraId="09010000">
      <w:pPr>
        <w:numPr>
          <w:ilvl w:val="0"/>
          <w:numId w:val="7"/>
        </w:numPr>
        <w:spacing w:afterAutospacing="on" w:beforeAutospacing="on" w:line="240" w:lineRule="auto"/>
        <w:ind/>
        <w:rPr>
          <w:rFonts w:ascii="Times New Roman" w:hAnsi="Times New Roman"/>
          <w:color w:themeColor="text1" w:val="000000"/>
          <w:sz w:val="28"/>
        </w:rPr>
      </w:pPr>
      <w:r>
        <w:rPr>
          <w:rFonts w:ascii="Times New Roman" w:hAnsi="Times New Roman"/>
          <w:color w:themeColor="text1" w:val="000000"/>
          <w:sz w:val="28"/>
        </w:rPr>
        <w:t>Является профилактикой аллергических заболеваний. Научно доказано, что продолжительное (более года) грудное вскармливание, в сочетании со сбалансированным питанием матери, является действенной профилактикой пищевой аллергии у детей.</w:t>
      </w:r>
    </w:p>
    <w:p w14:paraId="0A010000">
      <w:pPr>
        <w:numPr>
          <w:ilvl w:val="0"/>
          <w:numId w:val="7"/>
        </w:numPr>
        <w:spacing w:afterAutospacing="on" w:beforeAutospacing="on" w:line="240" w:lineRule="auto"/>
        <w:ind/>
        <w:rPr>
          <w:rFonts w:ascii="Times New Roman" w:hAnsi="Times New Roman"/>
          <w:color w:themeColor="text1" w:val="000000"/>
          <w:sz w:val="28"/>
        </w:rPr>
      </w:pPr>
      <w:r>
        <w:rPr>
          <w:rFonts w:ascii="Times New Roman" w:hAnsi="Times New Roman"/>
          <w:color w:themeColor="text1" w:val="000000"/>
          <w:sz w:val="28"/>
        </w:rPr>
        <w:t>Способствует правильному формированию прикуса и развитию речевого аппарата. Правильное развитие мышц мягкого неба, которые задействованы в процессе сосания молока, способствуют более легкому воспроизведению звуков, что облегчает становление речи у ребёнка.</w:t>
      </w:r>
    </w:p>
    <w:p w14:paraId="0B010000">
      <w:pPr>
        <w:numPr>
          <w:ilvl w:val="0"/>
          <w:numId w:val="7"/>
        </w:numPr>
        <w:spacing w:afterAutospacing="on" w:beforeAutospacing="on" w:line="240" w:lineRule="auto"/>
        <w:ind/>
        <w:rPr>
          <w:rFonts w:ascii="Times New Roman" w:hAnsi="Times New Roman"/>
          <w:color w:themeColor="text1" w:val="000000"/>
          <w:sz w:val="28"/>
        </w:rPr>
      </w:pPr>
      <w:r>
        <w:rPr>
          <w:rFonts w:ascii="Times New Roman" w:hAnsi="Times New Roman"/>
          <w:color w:themeColor="text1" w:val="000000"/>
          <w:sz w:val="28"/>
        </w:rPr>
        <w:t>Способствует нормальному физическому развитию ребёнка. Грудное вскармливание помогает обеспечить правильное соотношение жира и мышц в детском организме. Также оно отвечает за соответствие нормам длины и массы тела ребёнка. Дети на полноценном естественном вскармливании обычно не выходят за допустимые границы показателей, определенных для их возраста.</w:t>
      </w:r>
    </w:p>
    <w:p w14:paraId="0C010000">
      <w:pPr>
        <w:numPr>
          <w:ilvl w:val="0"/>
          <w:numId w:val="7"/>
        </w:numPr>
        <w:spacing w:afterAutospacing="on" w:beforeAutospacing="on" w:line="240" w:lineRule="auto"/>
        <w:ind/>
        <w:rPr>
          <w:rFonts w:ascii="Times New Roman" w:hAnsi="Times New Roman"/>
          <w:color w:themeColor="text1" w:val="000000"/>
          <w:sz w:val="28"/>
        </w:rPr>
      </w:pPr>
      <w:r>
        <w:rPr>
          <w:rFonts w:ascii="Times New Roman" w:hAnsi="Times New Roman"/>
          <w:color w:themeColor="text1" w:val="000000"/>
          <w:sz w:val="28"/>
        </w:rPr>
        <w:t>Обеспечивает эмоциональный комфорт ребёнку. Тесная психологическая связь между матерью и ребёнком, сформированная во время грудного кормления, сохраняется на протяжении всей жизни. Отмечено, что такие дети обычно более спокойны, а впоследствии лучше адаптируются в коллективе и во взрослой жизни.</w:t>
      </w:r>
    </w:p>
    <w:p w14:paraId="0D010000">
      <w:pPr>
        <w:pStyle w:val="Style_1"/>
        <w:rPr>
          <w:rStyle w:val="Style_6_ch"/>
          <w:rFonts w:ascii="Times New Roman" w:hAnsi="Times New Roman"/>
          <w:b w:val="1"/>
          <w:i w:val="0"/>
          <w:color w:themeColor="text1" w:val="000000"/>
          <w:sz w:val="32"/>
        </w:rPr>
      </w:pPr>
    </w:p>
    <w:p w14:paraId="0E010000">
      <w:pPr>
        <w:pStyle w:val="Style_1"/>
        <w:rPr>
          <w:rStyle w:val="Style_6_ch"/>
          <w:rFonts w:ascii="Times New Roman" w:hAnsi="Times New Roman"/>
          <w:b w:val="1"/>
          <w:i w:val="0"/>
          <w:color w:themeColor="text1" w:val="000000"/>
          <w:sz w:val="32"/>
        </w:rPr>
      </w:pPr>
    </w:p>
    <w:p w14:paraId="0F010000">
      <w:pPr>
        <w:pStyle w:val="Style_1"/>
        <w:rPr>
          <w:rStyle w:val="Style_6_ch"/>
          <w:rFonts w:ascii="Times New Roman" w:hAnsi="Times New Roman"/>
          <w:b w:val="1"/>
          <w:i w:val="0"/>
          <w:color w:themeColor="text1" w:val="000000"/>
          <w:sz w:val="32"/>
        </w:rPr>
      </w:pPr>
    </w:p>
    <w:p w14:paraId="10010000">
      <w:pPr>
        <w:pStyle w:val="Style_1"/>
        <w:rPr>
          <w:rStyle w:val="Style_6_ch"/>
          <w:rFonts w:ascii="Times New Roman" w:hAnsi="Times New Roman"/>
          <w:b w:val="1"/>
          <w:i w:val="0"/>
          <w:color w:themeColor="text1" w:val="000000"/>
          <w:sz w:val="32"/>
        </w:rPr>
      </w:pPr>
    </w:p>
    <w:p w14:paraId="11010000">
      <w:pPr>
        <w:pStyle w:val="Style_1"/>
        <w:rPr>
          <w:rStyle w:val="Style_6_ch"/>
          <w:rFonts w:ascii="Times New Roman" w:hAnsi="Times New Roman"/>
          <w:b w:val="1"/>
          <w:i w:val="0"/>
          <w:color w:themeColor="text1" w:val="000000"/>
          <w:sz w:val="32"/>
        </w:rPr>
      </w:pPr>
    </w:p>
    <w:p w14:paraId="12010000">
      <w:pPr>
        <w:pStyle w:val="Style_1"/>
        <w:rPr>
          <w:rStyle w:val="Style_6_ch"/>
          <w:rFonts w:ascii="Times New Roman" w:hAnsi="Times New Roman"/>
          <w:b w:val="1"/>
          <w:i w:val="0"/>
          <w:color w:themeColor="text1" w:val="000000"/>
          <w:sz w:val="32"/>
        </w:rPr>
      </w:pPr>
    </w:p>
    <w:p w14:paraId="13010000">
      <w:pPr>
        <w:pStyle w:val="Style_1"/>
        <w:rPr>
          <w:rStyle w:val="Style_6_ch"/>
          <w:rFonts w:ascii="Times New Roman" w:hAnsi="Times New Roman"/>
          <w:b w:val="1"/>
          <w:i w:val="0"/>
          <w:color w:themeColor="text1" w:val="000000"/>
          <w:sz w:val="32"/>
        </w:rPr>
      </w:pPr>
    </w:p>
    <w:p w14:paraId="14010000">
      <w:pPr>
        <w:pStyle w:val="Style_1"/>
        <w:rPr>
          <w:rStyle w:val="Style_6_ch"/>
          <w:rFonts w:ascii="Times New Roman" w:hAnsi="Times New Roman"/>
          <w:b w:val="1"/>
          <w:i w:val="0"/>
          <w:color w:themeColor="text1" w:val="000000"/>
          <w:sz w:val="32"/>
        </w:rPr>
      </w:pPr>
    </w:p>
    <w:p w14:paraId="15010000">
      <w:pPr>
        <w:pStyle w:val="Style_1"/>
        <w:rPr>
          <w:rStyle w:val="Style_6_ch"/>
          <w:rFonts w:ascii="Times New Roman" w:hAnsi="Times New Roman"/>
          <w:b w:val="1"/>
          <w:i w:val="0"/>
          <w:color w:themeColor="text1" w:val="000000"/>
          <w:sz w:val="32"/>
        </w:rPr>
      </w:pPr>
    </w:p>
    <w:p w14:paraId="16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пункт 1.19 Фотографии счастливых пап и мами их рожденных детей</w:t>
      </w:r>
    </w:p>
    <w:p w14:paraId="17010000">
      <w:pPr>
        <w:pStyle w:val="Style_1"/>
        <w:rPr>
          <w:rStyle w:val="Style_6_ch"/>
          <w:rFonts w:ascii="Times New Roman" w:hAnsi="Times New Roman"/>
          <w:b w:val="1"/>
          <w:i w:val="0"/>
          <w:color w:themeColor="text1" w:val="000000"/>
          <w:sz w:val="32"/>
        </w:rPr>
      </w:pPr>
    </w:p>
    <w:p w14:paraId="18010000">
      <w:pPr>
        <w:pStyle w:val="Style_1"/>
        <w:rPr>
          <w:rStyle w:val="Style_6_ch"/>
          <w:rFonts w:ascii="Times New Roman" w:hAnsi="Times New Roman"/>
          <w:b w:val="1"/>
          <w:i w:val="0"/>
          <w:color w:themeColor="text1" w:val="000000"/>
          <w:sz w:val="32"/>
        </w:rPr>
      </w:pPr>
      <w:r>
        <w:drawing>
          <wp:inline>
            <wp:extent cx="5940425" cy="4441396"/>
            <wp:docPr hidden="false" id="4" name="Picture 4"/>
            <a:graphic>
              <a:graphicData uri="http://schemas.openxmlformats.org/drawingml/2006/picture">
                <pic:pic>
                  <pic:nvPicPr>
                    <pic:cNvPr hidden="false" id="3" name="Picture 3"/>
                    <pic:cNvPicPr preferRelativeResize="true"/>
                  </pic:nvPicPr>
                  <pic:blipFill>
                    <a:blip r:embed="rId2"/>
                    <a:stretch/>
                  </pic:blipFill>
                  <pic:spPr>
                    <a:xfrm flipH="false" flipV="false" rot="0">
                      <a:ext cx="5940425" cy="4441396"/>
                    </a:xfrm>
                    <a:prstGeom prst="rect"/>
                  </pic:spPr>
                </pic:pic>
              </a:graphicData>
            </a:graphic>
          </wp:inline>
        </w:drawing>
      </w:r>
    </w:p>
    <w:p w14:paraId="19010000">
      <w:pPr>
        <w:pStyle w:val="Style_1"/>
        <w:rPr>
          <w:rStyle w:val="Style_6_ch"/>
          <w:rFonts w:ascii="Times New Roman" w:hAnsi="Times New Roman"/>
          <w:b w:val="1"/>
          <w:i w:val="0"/>
          <w:color w:themeColor="text1" w:val="000000"/>
          <w:sz w:val="32"/>
        </w:rPr>
      </w:pPr>
    </w:p>
    <w:p w14:paraId="1A010000">
      <w:pPr>
        <w:pStyle w:val="Style_1"/>
        <w:rPr>
          <w:rStyle w:val="Style_6_ch"/>
          <w:rFonts w:ascii="Times New Roman" w:hAnsi="Times New Roman"/>
          <w:b w:val="1"/>
          <w:i w:val="0"/>
          <w:color w:themeColor="text1" w:val="000000"/>
          <w:sz w:val="32"/>
        </w:rPr>
      </w:pPr>
    </w:p>
    <w:p w14:paraId="1B010000">
      <w:pPr>
        <w:pStyle w:val="Style_1"/>
        <w:rPr>
          <w:rStyle w:val="Style_6_ch"/>
          <w:rFonts w:ascii="Times New Roman" w:hAnsi="Times New Roman"/>
          <w:b w:val="1"/>
          <w:i w:val="0"/>
          <w:color w:themeColor="text1" w:val="000000"/>
          <w:sz w:val="32"/>
        </w:rPr>
      </w:pPr>
    </w:p>
    <w:p w14:paraId="1C010000">
      <w:pPr>
        <w:pStyle w:val="Style_1"/>
        <w:rPr>
          <w:rStyle w:val="Style_6_ch"/>
          <w:rFonts w:ascii="Times New Roman" w:hAnsi="Times New Roman"/>
          <w:b w:val="1"/>
          <w:i w:val="0"/>
          <w:color w:themeColor="text1" w:val="000000"/>
          <w:sz w:val="32"/>
        </w:rPr>
      </w:pPr>
      <w:r>
        <w:drawing>
          <wp:inline>
            <wp:extent cx="5940425" cy="4593928"/>
            <wp:docPr hidden="false" id="6" name="Picture 6"/>
            <a:graphic>
              <a:graphicData uri="http://schemas.openxmlformats.org/drawingml/2006/picture">
                <pic:pic>
                  <pic:nvPicPr>
                    <pic:cNvPr hidden="false" id="5" name="Picture 5"/>
                    <pic:cNvPicPr preferRelativeResize="true"/>
                  </pic:nvPicPr>
                  <pic:blipFill>
                    <a:blip r:embed="rId3"/>
                    <a:stretch/>
                  </pic:blipFill>
                  <pic:spPr>
                    <a:xfrm flipH="false" flipV="false" rot="0">
                      <a:ext cx="5940425" cy="4593928"/>
                    </a:xfrm>
                    <a:prstGeom prst="rect"/>
                  </pic:spPr>
                </pic:pic>
              </a:graphicData>
            </a:graphic>
          </wp:inline>
        </w:drawing>
      </w:r>
    </w:p>
    <w:p w14:paraId="1D010000">
      <w:pPr>
        <w:pStyle w:val="Style_1"/>
        <w:rPr>
          <w:rStyle w:val="Style_6_ch"/>
          <w:rFonts w:ascii="Times New Roman" w:hAnsi="Times New Roman"/>
          <w:b w:val="1"/>
          <w:i w:val="0"/>
          <w:color w:themeColor="text1" w:val="000000"/>
          <w:sz w:val="32"/>
        </w:rPr>
      </w:pPr>
    </w:p>
    <w:p w14:paraId="1E010000">
      <w:pPr>
        <w:pStyle w:val="Style_1"/>
        <w:rPr>
          <w:rStyle w:val="Style_6_ch"/>
          <w:rFonts w:ascii="Times New Roman" w:hAnsi="Times New Roman"/>
          <w:b w:val="1"/>
          <w:i w:val="0"/>
          <w:color w:themeColor="text1" w:val="000000"/>
          <w:sz w:val="32"/>
        </w:rPr>
      </w:pPr>
    </w:p>
    <w:p w14:paraId="1F010000">
      <w:pPr>
        <w:pStyle w:val="Style_1"/>
        <w:rPr>
          <w:rStyle w:val="Style_6_ch"/>
          <w:rFonts w:ascii="Times New Roman" w:hAnsi="Times New Roman"/>
          <w:b w:val="1"/>
          <w:i w:val="0"/>
          <w:color w:themeColor="text1" w:val="000000"/>
          <w:sz w:val="32"/>
        </w:rPr>
      </w:pPr>
    </w:p>
    <w:p w14:paraId="20010000">
      <w:pPr>
        <w:pStyle w:val="Style_1"/>
        <w:rPr>
          <w:rStyle w:val="Style_6_ch"/>
          <w:rFonts w:ascii="Times New Roman" w:hAnsi="Times New Roman"/>
          <w:b w:val="1"/>
          <w:i w:val="0"/>
          <w:color w:themeColor="text1" w:val="000000"/>
          <w:sz w:val="32"/>
        </w:rPr>
      </w:pPr>
    </w:p>
    <w:p w14:paraId="21010000">
      <w:pPr>
        <w:pStyle w:val="Style_1"/>
        <w:rPr>
          <w:rStyle w:val="Style_6_ch"/>
          <w:rFonts w:ascii="Times New Roman" w:hAnsi="Times New Roman"/>
          <w:b w:val="1"/>
          <w:i w:val="0"/>
          <w:color w:themeColor="text1" w:val="000000"/>
          <w:sz w:val="32"/>
        </w:rPr>
      </w:pPr>
    </w:p>
    <w:p w14:paraId="22010000">
      <w:pPr>
        <w:pStyle w:val="Style_1"/>
        <w:rPr>
          <w:rStyle w:val="Style_6_ch"/>
          <w:rFonts w:ascii="Times New Roman" w:hAnsi="Times New Roman"/>
          <w:b w:val="1"/>
          <w:i w:val="0"/>
          <w:color w:themeColor="text1" w:val="000000"/>
          <w:sz w:val="32"/>
        </w:rPr>
      </w:pPr>
    </w:p>
    <w:p w14:paraId="23010000">
      <w:pPr>
        <w:pStyle w:val="Style_1"/>
        <w:rPr>
          <w:rStyle w:val="Style_6_ch"/>
          <w:rFonts w:ascii="Times New Roman" w:hAnsi="Times New Roman"/>
          <w:b w:val="1"/>
          <w:i w:val="0"/>
          <w:color w:themeColor="text1" w:val="000000"/>
          <w:sz w:val="32"/>
        </w:rPr>
      </w:pPr>
    </w:p>
    <w:p w14:paraId="24010000">
      <w:pPr>
        <w:pStyle w:val="Style_1"/>
        <w:rPr>
          <w:rStyle w:val="Style_6_ch"/>
          <w:rFonts w:ascii="Times New Roman" w:hAnsi="Times New Roman"/>
          <w:b w:val="1"/>
          <w:i w:val="0"/>
          <w:color w:themeColor="text1" w:val="000000"/>
          <w:sz w:val="32"/>
        </w:rPr>
      </w:pPr>
    </w:p>
    <w:p w14:paraId="25010000">
      <w:pPr>
        <w:pStyle w:val="Style_1"/>
        <w:rPr>
          <w:rStyle w:val="Style_6_ch"/>
          <w:rFonts w:ascii="Times New Roman" w:hAnsi="Times New Roman"/>
          <w:b w:val="1"/>
          <w:i w:val="0"/>
          <w:color w:themeColor="text1" w:val="000000"/>
          <w:sz w:val="32"/>
        </w:rPr>
      </w:pPr>
    </w:p>
    <w:p w14:paraId="26010000">
      <w:pPr>
        <w:pStyle w:val="Style_1"/>
        <w:rPr>
          <w:rStyle w:val="Style_6_ch"/>
          <w:rFonts w:ascii="Times New Roman" w:hAnsi="Times New Roman"/>
          <w:b w:val="1"/>
          <w:i w:val="0"/>
          <w:color w:themeColor="text1" w:val="000000"/>
          <w:sz w:val="32"/>
        </w:rPr>
      </w:pPr>
    </w:p>
    <w:p w14:paraId="27010000">
      <w:pPr>
        <w:pStyle w:val="Style_1"/>
        <w:rPr>
          <w:rStyle w:val="Style_6_ch"/>
          <w:rFonts w:ascii="Times New Roman" w:hAnsi="Times New Roman"/>
          <w:b w:val="1"/>
          <w:i w:val="0"/>
          <w:color w:themeColor="text1" w:val="000000"/>
          <w:sz w:val="32"/>
        </w:rPr>
      </w:pPr>
    </w:p>
    <w:p w14:paraId="28010000">
      <w:pPr>
        <w:pStyle w:val="Style_1"/>
        <w:rPr>
          <w:rStyle w:val="Style_6_ch"/>
          <w:rFonts w:ascii="Times New Roman" w:hAnsi="Times New Roman"/>
          <w:b w:val="1"/>
          <w:i w:val="0"/>
          <w:color w:themeColor="text1" w:val="000000"/>
          <w:sz w:val="32"/>
        </w:rPr>
      </w:pPr>
    </w:p>
    <w:p w14:paraId="29010000">
      <w:pPr>
        <w:pStyle w:val="Style_1"/>
        <w:rPr>
          <w:rStyle w:val="Style_6_ch"/>
          <w:rFonts w:ascii="Times New Roman" w:hAnsi="Times New Roman"/>
          <w:b w:val="1"/>
          <w:i w:val="0"/>
          <w:color w:themeColor="text1" w:val="000000"/>
          <w:sz w:val="32"/>
        </w:rPr>
      </w:pPr>
    </w:p>
    <w:p w14:paraId="2A010000">
      <w:pPr>
        <w:pStyle w:val="Style_1"/>
        <w:rPr>
          <w:rStyle w:val="Style_6_ch"/>
          <w:rFonts w:ascii="Times New Roman" w:hAnsi="Times New Roman"/>
          <w:b w:val="1"/>
          <w:i w:val="0"/>
          <w:color w:themeColor="text1" w:val="000000"/>
          <w:sz w:val="32"/>
        </w:rPr>
      </w:pPr>
    </w:p>
    <w:p w14:paraId="2B010000">
      <w:pPr>
        <w:pStyle w:val="Style_1"/>
        <w:rPr>
          <w:rStyle w:val="Style_6_ch"/>
          <w:rFonts w:ascii="Times New Roman" w:hAnsi="Times New Roman"/>
          <w:b w:val="1"/>
          <w:i w:val="0"/>
          <w:color w:themeColor="text1" w:val="000000"/>
          <w:sz w:val="32"/>
        </w:rPr>
      </w:pPr>
    </w:p>
    <w:p w14:paraId="2C010000">
      <w:pPr>
        <w:pStyle w:val="Style_1"/>
        <w:rPr>
          <w:rStyle w:val="Style_6_ch"/>
          <w:rFonts w:ascii="Times New Roman" w:hAnsi="Times New Roman"/>
          <w:b w:val="1"/>
          <w:i w:val="0"/>
          <w:color w:themeColor="text1" w:val="000000"/>
          <w:sz w:val="32"/>
        </w:rPr>
      </w:pPr>
    </w:p>
    <w:p w14:paraId="2D010000">
      <w:pPr>
        <w:pStyle w:val="Style_1"/>
        <w:rPr>
          <w:rStyle w:val="Style_6_ch"/>
          <w:rFonts w:ascii="Times New Roman" w:hAnsi="Times New Roman"/>
          <w:b w:val="1"/>
          <w:i w:val="0"/>
          <w:color w:themeColor="text1" w:val="000000"/>
          <w:sz w:val="32"/>
        </w:rPr>
      </w:pPr>
    </w:p>
    <w:p w14:paraId="2E010000">
      <w:pPr>
        <w:pStyle w:val="Style_1"/>
        <w:rPr>
          <w:rStyle w:val="Style_6_ch"/>
          <w:rFonts w:ascii="Times New Roman" w:hAnsi="Times New Roman"/>
          <w:b w:val="1"/>
          <w:i w:val="0"/>
          <w:color w:themeColor="text1" w:val="000000"/>
          <w:sz w:val="32"/>
        </w:rPr>
      </w:pPr>
    </w:p>
    <w:p w14:paraId="2F010000">
      <w:pPr>
        <w:pStyle w:val="Style_1"/>
        <w:rPr>
          <w:rStyle w:val="Style_6_ch"/>
          <w:rFonts w:ascii="Times New Roman" w:hAnsi="Times New Roman"/>
          <w:b w:val="1"/>
          <w:i w:val="0"/>
          <w:color w:themeColor="text1" w:val="000000"/>
          <w:sz w:val="32"/>
        </w:rPr>
      </w:pPr>
    </w:p>
    <w:p w14:paraId="30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Раздел: информация об аборте</w:t>
      </w:r>
    </w:p>
    <w:p w14:paraId="31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 xml:space="preserve"> пункт 2.2</w:t>
      </w:r>
    </w:p>
    <w:p w14:paraId="32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 xml:space="preserve">Информация </w:t>
      </w:r>
      <w:r>
        <w:rPr>
          <w:rStyle w:val="Style_6_ch"/>
          <w:rFonts w:ascii="Times New Roman" w:hAnsi="Times New Roman"/>
          <w:b w:val="1"/>
          <w:i w:val="0"/>
          <w:color w:themeColor="text1" w:val="000000"/>
          <w:sz w:val="32"/>
        </w:rPr>
        <w:t xml:space="preserve">о внутриутробном развитии ребенка по </w:t>
      </w:r>
      <w:r>
        <w:rPr>
          <w:rStyle w:val="Style_6_ch"/>
          <w:rFonts w:ascii="Times New Roman" w:hAnsi="Times New Roman"/>
          <w:b w:val="1"/>
          <w:i w:val="0"/>
          <w:color w:themeColor="text1" w:val="000000"/>
          <w:sz w:val="32"/>
        </w:rPr>
        <w:t>неделяи</w:t>
      </w:r>
      <w:r>
        <w:rPr>
          <w:rStyle w:val="Style_6_ch"/>
          <w:rFonts w:ascii="Times New Roman" w:hAnsi="Times New Roman"/>
          <w:b w:val="1"/>
          <w:i w:val="0"/>
          <w:color w:themeColor="text1" w:val="000000"/>
          <w:sz w:val="32"/>
        </w:rPr>
        <w:t xml:space="preserve"> беременности</w:t>
      </w:r>
    </w:p>
    <w:p w14:paraId="33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drawing>
          <wp:inline>
            <wp:extent cx="5513070" cy="4518660"/>
            <wp:effectExtent b="0" l="0" r="0" t="0"/>
            <wp:docPr hidden="false" id="8" name="Picture 8"/>
            <a:graphic>
              <a:graphicData uri="http://schemas.openxmlformats.org/drawingml/2006/picture">
                <pic:pic>
                  <pic:nvPicPr>
                    <pic:cNvPr hidden="false" id="7" name="Picture 7"/>
                    <pic:cNvPicPr preferRelativeResize="true"/>
                  </pic:nvPicPr>
                  <pic:blipFill>
                    <a:blip r:embed="rId4"/>
                    <a:stretch/>
                  </pic:blipFill>
                  <pic:spPr>
                    <a:xfrm flipH="false" flipV="false" rot="0">
                      <a:ext cx="5513070" cy="4518660"/>
                    </a:xfrm>
                    <a:prstGeom prst="rect"/>
                  </pic:spPr>
                </pic:pic>
              </a:graphicData>
            </a:graphic>
          </wp:inline>
        </w:drawing>
      </w:r>
    </w:p>
    <w:p w14:paraId="34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Пункт 2.3</w:t>
      </w:r>
    </w:p>
    <w:p w14:paraId="35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Информация о негативном влиянии искусственного аборта</w:t>
      </w:r>
    </w:p>
    <w:p w14:paraId="36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на организм женщины</w:t>
      </w:r>
    </w:p>
    <w:p w14:paraId="37010000">
      <w:pPr>
        <w:pStyle w:val="Style_1"/>
        <w:rPr>
          <w:rStyle w:val="Style_6_ch"/>
          <w:rFonts w:ascii="Times New Roman" w:hAnsi="Times New Roman"/>
          <w:b w:val="1"/>
          <w:i w:val="0"/>
          <w:color w:themeColor="text1" w:val="000000"/>
          <w:sz w:val="32"/>
        </w:rPr>
      </w:pPr>
    </w:p>
    <w:p w14:paraId="38010000">
      <w:pPr>
        <w:rPr>
          <w:rFonts w:ascii="Times New Roman" w:hAnsi="Times New Roman"/>
          <w:color w:themeColor="text1" w:val="000000"/>
          <w:sz w:val="28"/>
          <w:highlight w:val="white"/>
        </w:rPr>
      </w:pPr>
      <w:r>
        <w:rPr>
          <w:rFonts w:ascii="Times New Roman" w:hAnsi="Times New Roman"/>
          <w:color w:themeColor="text1" w:val="000000"/>
          <w:sz w:val="28"/>
          <w:highlight w:val="white"/>
        </w:rPr>
        <w:t>Любой аборт, как серьезное медицинское вмешательство, неизбежно несет за собой риск осложнений.  При  аборте есть риски:</w:t>
      </w:r>
    </w:p>
    <w:p w14:paraId="39010000">
      <w:pPr>
        <w:numPr>
          <w:ilvl w:val="0"/>
          <w:numId w:val="8"/>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Маточных кровотечения.</w:t>
      </w:r>
    </w:p>
    <w:p w14:paraId="3A010000">
      <w:pPr>
        <w:numPr>
          <w:ilvl w:val="0"/>
          <w:numId w:val="8"/>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Неполный аборт.</w:t>
      </w:r>
    </w:p>
    <w:p w14:paraId="3B010000">
      <w:pPr>
        <w:numPr>
          <w:ilvl w:val="0"/>
          <w:numId w:val="8"/>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Инфекционные осложнения.</w:t>
      </w:r>
    </w:p>
    <w:p w14:paraId="3C010000">
      <w:pPr>
        <w:numPr>
          <w:ilvl w:val="0"/>
          <w:numId w:val="8"/>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 xml:space="preserve">Прогрессирование беременности. </w:t>
      </w:r>
    </w:p>
    <w:p w14:paraId="3D010000">
      <w:pPr>
        <w:numPr>
          <w:ilvl w:val="0"/>
          <w:numId w:val="9"/>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Перфорация матки .</w:t>
      </w:r>
    </w:p>
    <w:p w14:paraId="3E010000">
      <w:pPr>
        <w:numPr>
          <w:ilvl w:val="0"/>
          <w:numId w:val="9"/>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 xml:space="preserve"> </w:t>
      </w:r>
      <w:r>
        <w:rPr>
          <w:rFonts w:ascii="Times New Roman" w:hAnsi="Times New Roman"/>
          <w:color w:themeColor="text1" w:val="000000"/>
          <w:sz w:val="28"/>
          <w:highlight w:val="white"/>
        </w:rPr>
        <w:t>Травмирование</w:t>
      </w:r>
      <w:r>
        <w:rPr>
          <w:rFonts w:ascii="Times New Roman" w:hAnsi="Times New Roman"/>
          <w:color w:themeColor="text1" w:val="000000"/>
          <w:sz w:val="28"/>
          <w:highlight w:val="white"/>
        </w:rPr>
        <w:t xml:space="preserve"> шейка матки.</w:t>
      </w:r>
    </w:p>
    <w:p w14:paraId="3F010000">
      <w:pPr>
        <w:spacing w:after="300" w:before="300"/>
        <w:ind/>
        <w:rPr>
          <w:rFonts w:ascii="Times New Roman" w:hAnsi="Times New Roman"/>
          <w:color w:themeColor="text1" w:val="000000"/>
          <w:sz w:val="28"/>
          <w:highlight w:val="white"/>
        </w:rPr>
      </w:pPr>
      <w:r>
        <w:rPr>
          <w:rFonts w:ascii="Times New Roman" w:hAnsi="Times New Roman"/>
          <w:color w:themeColor="text1" w:val="000000"/>
          <w:sz w:val="28"/>
          <w:highlight w:val="white"/>
        </w:rPr>
        <w:t>Поздние осложнения могут наблюдаться в течение недели, нескольких месяцев после операции:</w:t>
      </w:r>
    </w:p>
    <w:p w14:paraId="40010000">
      <w:pPr>
        <w:numPr>
          <w:ilvl w:val="0"/>
          <w:numId w:val="10"/>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 xml:space="preserve"> </w:t>
      </w:r>
      <w:r>
        <w:rPr>
          <w:rFonts w:ascii="Times New Roman" w:hAnsi="Times New Roman"/>
          <w:color w:themeColor="text1" w:val="000000"/>
          <w:sz w:val="28"/>
          <w:highlight w:val="white"/>
        </w:rPr>
        <w:t>Гематометра</w:t>
      </w:r>
      <w:r>
        <w:rPr>
          <w:rFonts w:ascii="Times New Roman" w:hAnsi="Times New Roman"/>
          <w:color w:themeColor="text1" w:val="000000"/>
          <w:sz w:val="28"/>
          <w:highlight w:val="white"/>
        </w:rPr>
        <w:t>. ( скопление сгустков крови в полости матки).</w:t>
      </w:r>
    </w:p>
    <w:p w14:paraId="41010000">
      <w:pPr>
        <w:numPr>
          <w:ilvl w:val="0"/>
          <w:numId w:val="10"/>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Плацентарный полип.</w:t>
      </w:r>
    </w:p>
    <w:p w14:paraId="42010000">
      <w:pPr>
        <w:numPr>
          <w:ilvl w:val="0"/>
          <w:numId w:val="10"/>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Постабортная</w:t>
      </w:r>
      <w:r>
        <w:rPr>
          <w:rFonts w:ascii="Times New Roman" w:hAnsi="Times New Roman"/>
          <w:color w:themeColor="text1" w:val="000000"/>
          <w:sz w:val="28"/>
          <w:highlight w:val="white"/>
        </w:rPr>
        <w:t xml:space="preserve"> депрессия.</w:t>
      </w:r>
    </w:p>
    <w:p w14:paraId="43010000">
      <w:pPr>
        <w:numPr>
          <w:ilvl w:val="0"/>
          <w:numId w:val="10"/>
        </w:numPr>
        <w:spacing w:after="30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Постабортный</w:t>
      </w:r>
      <w:r>
        <w:rPr>
          <w:rFonts w:ascii="Times New Roman" w:hAnsi="Times New Roman"/>
          <w:color w:themeColor="text1" w:val="000000"/>
          <w:sz w:val="28"/>
          <w:highlight w:val="white"/>
        </w:rPr>
        <w:t xml:space="preserve"> </w:t>
      </w:r>
      <w:r>
        <w:rPr>
          <w:rFonts w:ascii="Times New Roman" w:hAnsi="Times New Roman"/>
          <w:color w:themeColor="text1" w:val="000000"/>
          <w:sz w:val="28"/>
          <w:highlight w:val="white"/>
        </w:rPr>
        <w:t>восполительный</w:t>
      </w:r>
      <w:r>
        <w:rPr>
          <w:rFonts w:ascii="Times New Roman" w:hAnsi="Times New Roman"/>
          <w:color w:themeColor="text1" w:val="000000"/>
          <w:sz w:val="28"/>
          <w:highlight w:val="white"/>
        </w:rPr>
        <w:t xml:space="preserve"> процесс.</w:t>
      </w:r>
    </w:p>
    <w:p w14:paraId="44010000">
      <w:pPr>
        <w:spacing w:after="300" w:before="300"/>
        <w:ind/>
        <w:rPr>
          <w:rFonts w:ascii="Times New Roman" w:hAnsi="Times New Roman"/>
          <w:color w:themeColor="text1" w:val="000000"/>
          <w:sz w:val="28"/>
          <w:highlight w:val="white"/>
        </w:rPr>
      </w:pPr>
      <w:r>
        <w:rPr>
          <w:rFonts w:ascii="Times New Roman" w:hAnsi="Times New Roman"/>
          <w:color w:themeColor="text1" w:val="000000"/>
          <w:sz w:val="28"/>
          <w:highlight w:val="white"/>
        </w:rPr>
        <w:t>Отдаленные последствия могут наблюдаться через годы после операции:</w:t>
      </w:r>
    </w:p>
    <w:p w14:paraId="45010000">
      <w:pPr>
        <w:numPr>
          <w:ilvl w:val="0"/>
          <w:numId w:val="11"/>
        </w:numPr>
        <w:spacing w:after="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Гормональные нарушения</w:t>
      </w:r>
    </w:p>
    <w:p w14:paraId="46010000">
      <w:pPr>
        <w:numPr>
          <w:ilvl w:val="0"/>
          <w:numId w:val="11"/>
        </w:numPr>
        <w:spacing w:after="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Развитие спаечного процесса и непроходимости маточных труб (в дальнейшем - трубный фактор бесплодия).</w:t>
      </w:r>
    </w:p>
    <w:p w14:paraId="47010000">
      <w:pPr>
        <w:numPr>
          <w:ilvl w:val="0"/>
          <w:numId w:val="11"/>
        </w:numPr>
        <w:spacing w:after="0"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 xml:space="preserve">Травмированная при аборте шейка матки может привести к </w:t>
      </w:r>
      <w:r>
        <w:rPr>
          <w:rFonts w:ascii="Times New Roman" w:hAnsi="Times New Roman"/>
          <w:color w:themeColor="text1" w:val="000000"/>
          <w:sz w:val="28"/>
          <w:highlight w:val="white"/>
        </w:rPr>
        <w:t>истмико-цервикальной</w:t>
      </w:r>
      <w:r>
        <w:rPr>
          <w:rFonts w:ascii="Times New Roman" w:hAnsi="Times New Roman"/>
          <w:color w:themeColor="text1" w:val="000000"/>
          <w:sz w:val="28"/>
          <w:highlight w:val="white"/>
        </w:rPr>
        <w:t xml:space="preserve"> недостаточности. Из-за недостаточности шейки матки могут происходить потери беременности.</w:t>
      </w:r>
    </w:p>
    <w:p w14:paraId="48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highlight w:val="white"/>
        </w:rPr>
        <w:t xml:space="preserve">При первичном обращении женщины с целью искусственного прерывания беременности, медицинский работник направляет беременную в кабинет </w:t>
      </w:r>
      <w:r>
        <w:rPr>
          <w:rFonts w:ascii="Times New Roman" w:hAnsi="Times New Roman"/>
          <w:color w:themeColor="text1" w:val="000000"/>
          <w:sz w:val="28"/>
          <w:highlight w:val="white"/>
        </w:rPr>
        <w:t>медико</w:t>
      </w:r>
      <w:r>
        <w:rPr>
          <w:rFonts w:ascii="Times New Roman" w:hAnsi="Times New Roman"/>
          <w:color w:themeColor="text1" w:val="000000"/>
          <w:sz w:val="28"/>
          <w:highlight w:val="white"/>
        </w:rPr>
        <w:t xml:space="preserve"> – социальной помощи для консультирования психологом, специалистом по социальной работе на психологическое </w:t>
      </w:r>
      <w:r>
        <w:rPr>
          <w:rFonts w:ascii="Times New Roman" w:hAnsi="Times New Roman"/>
          <w:color w:themeColor="text1" w:val="000000"/>
          <w:sz w:val="28"/>
          <w:highlight w:val="white"/>
        </w:rPr>
        <w:t>доабортное</w:t>
      </w:r>
      <w:r>
        <w:rPr>
          <w:rFonts w:ascii="Times New Roman" w:hAnsi="Times New Roman"/>
          <w:color w:themeColor="text1" w:val="000000"/>
          <w:sz w:val="28"/>
          <w:highlight w:val="white"/>
        </w:rPr>
        <w:t xml:space="preserve"> консультирование.</w:t>
      </w:r>
    </w:p>
    <w:p w14:paraId="49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пункт 2.4</w:t>
      </w:r>
    </w:p>
    <w:p w14:paraId="4A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Информация о высокой вероятности бесплодия после искусственного аборта</w:t>
      </w:r>
    </w:p>
    <w:p w14:paraId="4B010000">
      <w:pPr>
        <w:spacing w:before="300"/>
        <w:ind w:hanging="450" w:left="450"/>
        <w:rPr>
          <w:rFonts w:ascii="Times New Roman" w:hAnsi="Times New Roman"/>
          <w:color w:themeColor="text1" w:val="000000"/>
          <w:sz w:val="28"/>
          <w:highlight w:val="white"/>
        </w:rPr>
      </w:pPr>
      <w:r>
        <w:rPr>
          <w:rFonts w:ascii="Times New Roman" w:hAnsi="Times New Roman"/>
          <w:b w:val="1"/>
          <w:color w:themeColor="text1" w:val="000000"/>
          <w:sz w:val="28"/>
        </w:rPr>
        <w:t>Бесплодие после аборта может развиваться вследствие различных патогенетических механизмов.</w:t>
      </w:r>
    </w:p>
    <w:p w14:paraId="4C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rPr>
        <w:t xml:space="preserve">В одних случаях, может иметь место повреждение </w:t>
      </w:r>
      <w:r>
        <w:rPr>
          <w:rFonts w:ascii="Times New Roman" w:hAnsi="Times New Roman"/>
          <w:color w:themeColor="text1" w:val="000000"/>
          <w:sz w:val="28"/>
        </w:rPr>
        <w:t>базально</w:t>
      </w:r>
      <w:r>
        <w:rPr>
          <w:rFonts w:ascii="Times New Roman" w:hAnsi="Times New Roman"/>
          <w:color w:themeColor="text1" w:val="000000"/>
          <w:sz w:val="28"/>
        </w:rPr>
        <w:t xml:space="preserve"> слоя, который обеспечивает обновление эндометрия в каждом менструальном цикле. </w:t>
      </w:r>
    </w:p>
    <w:p w14:paraId="4D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rPr>
        <w:t xml:space="preserve"> В других случаях, в полости матки может запуститься процесс разрастания соединительной ткани – образуются спайки. Такое состояние называется синдромом </w:t>
      </w:r>
      <w:r>
        <w:rPr>
          <w:rFonts w:ascii="Times New Roman" w:hAnsi="Times New Roman"/>
          <w:color w:themeColor="text1" w:val="000000"/>
          <w:sz w:val="28"/>
        </w:rPr>
        <w:t>Ашермана</w:t>
      </w:r>
      <w:r>
        <w:rPr>
          <w:rFonts w:ascii="Times New Roman" w:hAnsi="Times New Roman"/>
          <w:color w:themeColor="text1" w:val="000000"/>
          <w:sz w:val="28"/>
        </w:rPr>
        <w:t xml:space="preserve">. Эти соединительные тяжи деформируют полость матки и также нарушают имплантацию. </w:t>
      </w:r>
    </w:p>
    <w:p w14:paraId="4E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rPr>
        <w:t xml:space="preserve">Третьей причиной бесплодия после аборта могут являться хронические воспалительные процессы, которые развиваются в половых органах. </w:t>
      </w:r>
    </w:p>
    <w:p w14:paraId="4F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rPr>
        <w:t xml:space="preserve"> Причины бесплодия после аборта:  </w:t>
      </w:r>
    </w:p>
    <w:p w14:paraId="50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rPr>
        <w:t xml:space="preserve"> </w:t>
      </w:r>
      <w:r>
        <w:rPr>
          <w:rFonts w:ascii="Times New Roman" w:hAnsi="Times New Roman"/>
          <w:color w:themeColor="text1" w:val="000000"/>
          <w:sz w:val="28"/>
        </w:rPr>
        <w:t xml:space="preserve"> Воспалительные процессы </w:t>
      </w:r>
    </w:p>
    <w:p w14:paraId="51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rPr>
        <w:t xml:space="preserve"> </w:t>
      </w:r>
      <w:r>
        <w:rPr>
          <w:rFonts w:ascii="Times New Roman" w:hAnsi="Times New Roman"/>
          <w:color w:themeColor="text1" w:val="000000"/>
          <w:sz w:val="28"/>
        </w:rPr>
        <w:t xml:space="preserve"> Спайки и рубцы </w:t>
      </w:r>
    </w:p>
    <w:p w14:paraId="52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rPr>
        <w:t xml:space="preserve"> </w:t>
      </w:r>
      <w:r>
        <w:rPr>
          <w:rFonts w:ascii="Times New Roman" w:hAnsi="Times New Roman"/>
          <w:color w:themeColor="text1" w:val="000000"/>
          <w:sz w:val="28"/>
        </w:rPr>
        <w:t xml:space="preserve"> </w:t>
      </w:r>
      <w:r>
        <w:rPr>
          <w:rFonts w:ascii="Times New Roman" w:hAnsi="Times New Roman"/>
          <w:color w:themeColor="text1" w:val="000000"/>
          <w:sz w:val="28"/>
        </w:rPr>
        <w:t>Эндометриоз</w:t>
      </w:r>
      <w:r>
        <w:rPr>
          <w:rFonts w:ascii="Times New Roman" w:hAnsi="Times New Roman"/>
          <w:color w:themeColor="text1" w:val="000000"/>
          <w:sz w:val="28"/>
        </w:rPr>
        <w:t xml:space="preserve"> (патологическое разрастание тканей эндометрия, возможное после выскабливания или нескольких абортов).</w:t>
      </w:r>
    </w:p>
    <w:p w14:paraId="53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rPr>
        <w:t xml:space="preserve"> </w:t>
      </w:r>
      <w:r>
        <w:rPr>
          <w:rFonts w:ascii="Times New Roman" w:hAnsi="Times New Roman"/>
          <w:color w:themeColor="text1" w:val="000000"/>
          <w:sz w:val="28"/>
        </w:rPr>
        <w:t xml:space="preserve"> </w:t>
      </w:r>
      <w:r>
        <w:rPr>
          <w:rFonts w:ascii="Times New Roman" w:hAnsi="Times New Roman"/>
          <w:color w:themeColor="text1" w:val="000000"/>
          <w:sz w:val="28"/>
        </w:rPr>
        <w:t>Дисбиоз</w:t>
      </w:r>
      <w:r>
        <w:rPr>
          <w:rFonts w:ascii="Times New Roman" w:hAnsi="Times New Roman"/>
          <w:color w:themeColor="text1" w:val="000000"/>
          <w:sz w:val="28"/>
        </w:rPr>
        <w:t xml:space="preserve"> влагалища (с</w:t>
      </w:r>
      <w:r>
        <w:rPr>
          <w:rFonts w:ascii="Times New Roman" w:hAnsi="Times New Roman"/>
          <w:color w:themeColor="text1" w:val="000000"/>
          <w:sz w:val="28"/>
        </w:rPr>
        <w:t>ледствие медикаментозной терапии после хирургических абортов).</w:t>
      </w:r>
    </w:p>
    <w:p w14:paraId="54010000">
      <w:pPr>
        <w:spacing w:before="300"/>
        <w:ind w:hanging="450" w:left="450"/>
        <w:rPr>
          <w:rFonts w:ascii="Times New Roman" w:hAnsi="Times New Roman"/>
          <w:color w:themeColor="text1" w:val="000000"/>
          <w:sz w:val="28"/>
          <w:highlight w:val="white"/>
        </w:rPr>
      </w:pPr>
      <w:r>
        <w:rPr>
          <w:rFonts w:ascii="Times New Roman" w:hAnsi="Times New Roman"/>
          <w:color w:themeColor="text1" w:val="000000"/>
          <w:sz w:val="28"/>
        </w:rPr>
        <w:t xml:space="preserve"> </w:t>
      </w:r>
      <w:r>
        <w:rPr>
          <w:rFonts w:ascii="Times New Roman" w:hAnsi="Times New Roman"/>
          <w:color w:themeColor="text1" w:val="000000"/>
          <w:sz w:val="28"/>
        </w:rPr>
        <w:t> Гормональный сбой и нарушения менструального цикла</w:t>
      </w:r>
      <w:r>
        <w:rPr>
          <w:rFonts w:ascii="Times New Roman" w:hAnsi="Times New Roman"/>
          <w:color w:themeColor="text1" w:val="000000"/>
          <w:sz w:val="28"/>
          <w:highlight w:val="white"/>
        </w:rPr>
        <w:t>.</w:t>
      </w:r>
    </w:p>
    <w:p w14:paraId="55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пункт 2,5</w:t>
      </w:r>
    </w:p>
    <w:p w14:paraId="56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Информация об осложнениях аборта</w:t>
      </w:r>
    </w:p>
    <w:p w14:paraId="57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drawing>
          <wp:inline>
            <wp:extent cx="5391150" cy="3550920"/>
            <wp:effectExtent b="0" l="0" r="0" t="0"/>
            <wp:docPr hidden="false" id="10" name="Picture 10"/>
            <a:graphic>
              <a:graphicData uri="http://schemas.openxmlformats.org/drawingml/2006/picture">
                <pic:pic>
                  <pic:nvPicPr>
                    <pic:cNvPr hidden="false" id="9" name="Picture 9"/>
                    <pic:cNvPicPr preferRelativeResize="true"/>
                  </pic:nvPicPr>
                  <pic:blipFill>
                    <a:blip r:embed="rId5"/>
                    <a:stretch/>
                  </pic:blipFill>
                  <pic:spPr>
                    <a:xfrm flipH="false" flipV="false" rot="0">
                      <a:ext cx="5391150" cy="3550920"/>
                    </a:xfrm>
                    <a:prstGeom prst="rect"/>
                  </pic:spPr>
                </pic:pic>
              </a:graphicData>
            </a:graphic>
          </wp:inline>
        </w:drawing>
      </w:r>
    </w:p>
    <w:p w14:paraId="58010000">
      <w:pPr>
        <w:pStyle w:val="Style_1"/>
        <w:rPr>
          <w:rStyle w:val="Style_6_ch"/>
          <w:rFonts w:ascii="Times New Roman" w:hAnsi="Times New Roman"/>
          <w:b w:val="1"/>
          <w:i w:val="0"/>
          <w:color w:themeColor="text1" w:val="000000"/>
          <w:sz w:val="32"/>
        </w:rPr>
      </w:pPr>
    </w:p>
    <w:p w14:paraId="59010000">
      <w:pPr>
        <w:pStyle w:val="Style_1"/>
        <w:rPr>
          <w:rStyle w:val="Style_6_ch"/>
          <w:rFonts w:ascii="Times New Roman" w:hAnsi="Times New Roman"/>
          <w:b w:val="1"/>
          <w:i w:val="0"/>
          <w:color w:themeColor="text1" w:val="000000"/>
          <w:sz w:val="32"/>
        </w:rPr>
      </w:pPr>
    </w:p>
    <w:p w14:paraId="5A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пункт 2,6</w:t>
      </w:r>
    </w:p>
    <w:p w14:paraId="5B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 xml:space="preserve">информация об обязательном ультразвуковом исследовании </w:t>
      </w:r>
      <w:r>
        <w:rPr>
          <w:rStyle w:val="Style_6_ch"/>
          <w:rFonts w:ascii="Times New Roman" w:hAnsi="Times New Roman"/>
          <w:b w:val="1"/>
          <w:i w:val="0"/>
          <w:color w:themeColor="text1" w:val="000000"/>
          <w:sz w:val="32"/>
        </w:rPr>
        <w:t>органов малого таза</w:t>
      </w:r>
    </w:p>
    <w:p w14:paraId="5C010000">
      <w:pPr>
        <w:ind w:hanging="624" w:left="624"/>
        <w:rPr>
          <w:rFonts w:ascii="Times New Roman" w:hAnsi="Times New Roman"/>
          <w:color w:themeColor="text1" w:val="000000"/>
          <w:sz w:val="28"/>
        </w:rPr>
      </w:pPr>
      <w:r>
        <w:rPr>
          <w:rFonts w:ascii="Times New Roman" w:hAnsi="Times New Roman"/>
          <w:color w:themeColor="text1" w:val="000000"/>
          <w:sz w:val="28"/>
          <w:highlight w:val="white"/>
        </w:rPr>
        <w:t xml:space="preserve">Ультразвуковое исследование — метод, основанный на анализе отличий отражения УЗ-волн от тканей, разных по плотности и структуре. </w:t>
      </w:r>
    </w:p>
    <w:p w14:paraId="5D010000">
      <w:pPr>
        <w:ind w:hanging="624" w:left="624"/>
        <w:rPr>
          <w:rFonts w:ascii="Times New Roman" w:hAnsi="Times New Roman"/>
          <w:color w:themeColor="text1" w:val="000000"/>
          <w:sz w:val="28"/>
        </w:rPr>
      </w:pPr>
      <w:r>
        <w:rPr>
          <w:rFonts w:ascii="Times New Roman" w:hAnsi="Times New Roman"/>
          <w:color w:themeColor="text1" w:val="000000"/>
          <w:sz w:val="28"/>
        </w:rPr>
        <w:t xml:space="preserve">Обследование позволяет определить наличие патологий, новообразований или заболеваний в таких женских половых органах: </w:t>
      </w:r>
    </w:p>
    <w:p w14:paraId="5E010000">
      <w:pPr>
        <w:ind w:hanging="624" w:left="624"/>
        <w:rPr>
          <w:rFonts w:ascii="Times New Roman" w:hAnsi="Times New Roman"/>
          <w:color w:themeColor="text1" w:val="000000"/>
          <w:sz w:val="28"/>
        </w:rPr>
      </w:pPr>
      <w:r>
        <w:rPr>
          <w:rFonts w:ascii="Times New Roman" w:hAnsi="Times New Roman"/>
          <w:color w:themeColor="text1" w:val="000000"/>
          <w:sz w:val="28"/>
        </w:rPr>
        <w:t xml:space="preserve"> Матка </w:t>
      </w:r>
    </w:p>
    <w:p w14:paraId="5F010000">
      <w:pPr>
        <w:ind w:hanging="624" w:left="624"/>
        <w:rPr>
          <w:rFonts w:ascii="Times New Roman" w:hAnsi="Times New Roman"/>
          <w:color w:themeColor="text1" w:val="000000"/>
          <w:sz w:val="28"/>
        </w:rPr>
      </w:pPr>
      <w:r>
        <w:rPr>
          <w:rFonts w:ascii="Times New Roman" w:hAnsi="Times New Roman"/>
          <w:color w:themeColor="text1" w:val="000000"/>
          <w:sz w:val="28"/>
        </w:rPr>
        <w:t> Фаллопиевы трубы</w:t>
      </w:r>
    </w:p>
    <w:p w14:paraId="60010000">
      <w:pPr>
        <w:ind w:hanging="624" w:left="624"/>
        <w:rPr>
          <w:rFonts w:ascii="Times New Roman" w:hAnsi="Times New Roman"/>
          <w:color w:themeColor="text1" w:val="000000"/>
          <w:sz w:val="28"/>
        </w:rPr>
      </w:pPr>
      <w:r>
        <w:rPr>
          <w:rFonts w:ascii="Times New Roman" w:hAnsi="Times New Roman"/>
          <w:color w:themeColor="text1" w:val="000000"/>
          <w:sz w:val="28"/>
        </w:rPr>
        <w:t xml:space="preserve"> </w:t>
      </w:r>
      <w:r>
        <w:rPr>
          <w:rFonts w:ascii="Times New Roman" w:hAnsi="Times New Roman"/>
          <w:color w:themeColor="text1" w:val="000000"/>
          <w:sz w:val="28"/>
        </w:rPr>
        <w:t> Яичники</w:t>
      </w:r>
    </w:p>
    <w:p w14:paraId="61010000">
      <w:pPr>
        <w:ind w:hanging="624" w:left="624"/>
        <w:rPr>
          <w:rFonts w:ascii="Times New Roman" w:hAnsi="Times New Roman"/>
          <w:color w:themeColor="text1" w:val="000000"/>
          <w:sz w:val="28"/>
        </w:rPr>
      </w:pPr>
      <w:r>
        <w:rPr>
          <w:rFonts w:ascii="Times New Roman" w:hAnsi="Times New Roman"/>
          <w:color w:themeColor="text1" w:val="000000"/>
          <w:sz w:val="28"/>
        </w:rPr>
        <w:t xml:space="preserve"> </w:t>
      </w:r>
      <w:r>
        <w:rPr>
          <w:rFonts w:ascii="Times New Roman" w:hAnsi="Times New Roman"/>
          <w:color w:themeColor="text1" w:val="000000"/>
          <w:sz w:val="28"/>
        </w:rPr>
        <w:t> Шейка матки</w:t>
      </w:r>
    </w:p>
    <w:p w14:paraId="62010000">
      <w:pPr>
        <w:spacing w:after="171" w:before="171"/>
        <w:ind/>
        <w:rPr>
          <w:rFonts w:ascii="Times New Roman" w:hAnsi="Times New Roman"/>
          <w:color w:themeColor="text1" w:val="000000"/>
          <w:sz w:val="28"/>
          <w:highlight w:val="white"/>
        </w:rPr>
      </w:pPr>
    </w:p>
    <w:p w14:paraId="63010000">
      <w:pPr>
        <w:spacing w:after="171" w:before="171"/>
        <w:ind/>
        <w:rPr>
          <w:rFonts w:ascii="Times New Roman" w:hAnsi="Times New Roman"/>
          <w:color w:themeColor="text1" w:val="000000"/>
          <w:sz w:val="28"/>
          <w:highlight w:val="white"/>
        </w:rPr>
      </w:pPr>
      <w:r>
        <w:rPr>
          <w:rFonts w:ascii="Times New Roman" w:hAnsi="Times New Roman"/>
          <w:color w:themeColor="text1" w:val="000000"/>
          <w:sz w:val="28"/>
          <w:highlight w:val="white"/>
        </w:rPr>
        <w:t xml:space="preserve">УЗИ имеет ряд преимуществ, в отличие от других </w:t>
      </w:r>
      <w:r>
        <w:rPr>
          <w:rFonts w:ascii="Times New Roman" w:hAnsi="Times New Roman"/>
          <w:color w:themeColor="text1" w:val="000000"/>
          <w:sz w:val="28"/>
          <w:highlight w:val="white"/>
        </w:rPr>
        <w:t>малоинвазивных</w:t>
      </w:r>
      <w:r>
        <w:rPr>
          <w:rFonts w:ascii="Times New Roman" w:hAnsi="Times New Roman"/>
          <w:color w:themeColor="text1" w:val="000000"/>
          <w:sz w:val="28"/>
          <w:highlight w:val="white"/>
        </w:rPr>
        <w:t xml:space="preserve"> методик: простота проведения и доступность метода; </w:t>
      </w:r>
    </w:p>
    <w:p w14:paraId="64010000">
      <w:pPr>
        <w:ind w:hanging="624" w:left="624"/>
        <w:rPr>
          <w:rFonts w:ascii="Raleway" w:hAnsi="Raleway"/>
          <w:color w:themeColor="text1" w:val="000000"/>
          <w:sz w:val="23"/>
        </w:rPr>
      </w:pPr>
      <w:r>
        <w:rPr>
          <w:rFonts w:ascii="Raleway" w:hAnsi="Raleway"/>
          <w:color w:themeColor="text1" w:val="000000"/>
          <w:sz w:val="23"/>
          <w:highlight w:val="white"/>
        </w:rPr>
        <w:t>«По федеральному закону 323-ФЗ существует понятие «неделя тишины»: пациентка, выразившая желание прервать беременность, направляется в кабинет медико-социальной помощи, в котором её встретят психолог, специалист по социальной работе и акушер-гинеколог. Их задача – вскрыть причины нежелания стать матерью и понять, как можно помочь: может быть, женщина чувствует, что ещё не готова к материнству, или боится признаться родственникам. Врач со своей стороны объясняет, с чем связан риск прерывания беременности. </w:t>
      </w:r>
    </w:p>
    <w:p w14:paraId="65010000">
      <w:pPr>
        <w:ind w:hanging="624" w:left="624"/>
        <w:rPr>
          <w:rFonts w:ascii="Raleway" w:hAnsi="Raleway"/>
          <w:color w:themeColor="text1" w:val="000000"/>
          <w:sz w:val="23"/>
        </w:rPr>
      </w:pPr>
    </w:p>
    <w:p w14:paraId="66010000">
      <w:pPr>
        <w:ind w:hanging="624" w:left="624"/>
        <w:rPr>
          <w:rFonts w:ascii="Raleway" w:hAnsi="Raleway"/>
          <w:color w:themeColor="text1" w:val="000000"/>
          <w:sz w:val="23"/>
        </w:rPr>
      </w:pPr>
      <w:r>
        <w:rPr>
          <w:rFonts w:ascii="Raleway" w:hAnsi="Raleway"/>
          <w:color w:themeColor="text1" w:val="000000"/>
          <w:sz w:val="23"/>
        </w:rPr>
        <w:t>пункт 2.7</w:t>
      </w:r>
    </w:p>
    <w:p w14:paraId="67010000">
      <w:pPr>
        <w:ind w:hanging="624" w:left="624"/>
        <w:rPr>
          <w:rFonts w:ascii="Raleway" w:hAnsi="Raleway"/>
          <w:color w:themeColor="text1" w:val="000000"/>
          <w:sz w:val="23"/>
        </w:rPr>
      </w:pPr>
      <w:r>
        <w:rPr>
          <w:rFonts w:ascii="Raleway" w:hAnsi="Raleway"/>
          <w:color w:themeColor="text1" w:val="000000"/>
          <w:sz w:val="23"/>
        </w:rPr>
        <w:t xml:space="preserve">Часы приема </w:t>
      </w:r>
      <w:r>
        <w:rPr>
          <w:rFonts w:ascii="Raleway" w:hAnsi="Raleway"/>
          <w:color w:themeColor="text1" w:val="000000"/>
          <w:sz w:val="23"/>
        </w:rPr>
        <w:t>приема</w:t>
      </w:r>
      <w:r>
        <w:rPr>
          <w:rFonts w:ascii="Raleway" w:hAnsi="Raleway"/>
          <w:color w:themeColor="text1" w:val="000000"/>
          <w:sz w:val="23"/>
        </w:rPr>
        <w:t xml:space="preserve"> медицинского психолога</w:t>
      </w:r>
    </w:p>
    <w:p w14:paraId="68010000">
      <w:pPr>
        <w:ind w:hanging="624" w:left="624"/>
        <w:rPr>
          <w:rFonts w:ascii="Times New Roman" w:hAnsi="Times New Roman"/>
          <w:color w:themeColor="text1" w:val="000000"/>
          <w:sz w:val="28"/>
        </w:rPr>
      </w:pPr>
      <w:r>
        <w:rPr>
          <w:rFonts w:ascii="Times New Roman" w:hAnsi="Times New Roman"/>
          <w:color w:themeColor="text1" w:val="000000"/>
          <w:sz w:val="28"/>
        </w:rPr>
        <w:t xml:space="preserve">При поликлинике Тарской ЦРБ , работает кабинет </w:t>
      </w:r>
      <w:r>
        <w:rPr>
          <w:rFonts w:ascii="Times New Roman" w:hAnsi="Times New Roman"/>
          <w:color w:themeColor="text1" w:val="000000"/>
          <w:sz w:val="28"/>
        </w:rPr>
        <w:t>медико</w:t>
      </w:r>
      <w:r>
        <w:rPr>
          <w:rFonts w:ascii="Times New Roman" w:hAnsi="Times New Roman"/>
          <w:color w:themeColor="text1" w:val="000000"/>
          <w:sz w:val="28"/>
        </w:rPr>
        <w:t xml:space="preserve"> – психологической и социально правовой помощи женщинам. График работы с 9:00 до 14:00 ежедневно в рабочие дни.</w:t>
      </w:r>
    </w:p>
    <w:p w14:paraId="69010000">
      <w:pPr>
        <w:ind w:hanging="624" w:left="624"/>
        <w:rPr>
          <w:rFonts w:ascii="Times New Roman" w:hAnsi="Times New Roman"/>
          <w:color w:themeColor="text1" w:val="000000"/>
          <w:sz w:val="28"/>
        </w:rPr>
      </w:pPr>
      <w:r>
        <w:rPr>
          <w:rFonts w:ascii="Times New Roman" w:hAnsi="Times New Roman"/>
          <w:color w:themeColor="text1" w:val="000000"/>
          <w:sz w:val="28"/>
        </w:rPr>
        <w:t xml:space="preserve">пункт 2.8 </w:t>
      </w:r>
    </w:p>
    <w:p w14:paraId="6A010000">
      <w:pPr>
        <w:ind w:hanging="624" w:left="624"/>
        <w:rPr>
          <w:rFonts w:ascii="Times New Roman" w:hAnsi="Times New Roman"/>
          <w:color w:themeColor="text1" w:val="000000"/>
          <w:sz w:val="28"/>
        </w:rPr>
      </w:pPr>
    </w:p>
    <w:p w14:paraId="6B010000">
      <w:pPr>
        <w:ind w:hanging="624" w:left="624"/>
        <w:rPr>
          <w:rFonts w:ascii="Times New Roman" w:hAnsi="Times New Roman"/>
          <w:color w:themeColor="text1" w:val="000000"/>
          <w:sz w:val="28"/>
        </w:rPr>
      </w:pPr>
      <w:r>
        <w:rPr>
          <w:rFonts w:ascii="Times New Roman" w:hAnsi="Times New Roman"/>
          <w:color w:themeColor="text1" w:val="000000"/>
          <w:sz w:val="28"/>
        </w:rPr>
        <w:t>Информация о социальных гарантиях и пособиях федерального и регионального уровня для беременных женщин</w:t>
      </w:r>
    </w:p>
    <w:p w14:paraId="6C010000">
      <w:pPr>
        <w:ind w:hanging="624" w:left="624"/>
        <w:rPr>
          <w:rFonts w:ascii="Times New Roman" w:hAnsi="Times New Roman"/>
          <w:color w:themeColor="text1" w:val="000000"/>
          <w:sz w:val="28"/>
        </w:rPr>
      </w:pPr>
      <w:r>
        <w:rPr>
          <w:rFonts w:ascii="Times New Roman" w:hAnsi="Times New Roman"/>
          <w:color w:themeColor="text1" w:val="000000"/>
          <w:sz w:val="28"/>
        </w:rPr>
        <w:t>Пособия федерального и регионального уровня для беременных женщин и семей с детьми:</w:t>
      </w:r>
    </w:p>
    <w:p w14:paraId="6D010000">
      <w:pPr>
        <w:numPr>
          <w:ilvl w:val="0"/>
          <w:numId w:val="12"/>
        </w:numPr>
        <w:spacing w:after="0"/>
        <w:ind/>
        <w:rPr>
          <w:rFonts w:ascii="Times New Roman" w:hAnsi="Times New Roman"/>
          <w:color w:themeColor="text1" w:val="000000"/>
          <w:sz w:val="28"/>
        </w:rPr>
      </w:pPr>
      <w:r>
        <w:rPr>
          <w:color w:themeColor="text1" w:val="000000"/>
        </w:rPr>
        <w:t>ЕДИНОЕ ПОСОБИЕ БЕРЕМЕННЫМ, ВСТАВШИМ НА УЧЕТ В РАННИЕ СРОКИ</w:t>
      </w:r>
    </w:p>
    <w:p w14:paraId="6E010000">
      <w:pPr>
        <w:numPr>
          <w:ilvl w:val="0"/>
          <w:numId w:val="12"/>
        </w:numPr>
        <w:spacing w:after="0"/>
        <w:ind/>
        <w:rPr>
          <w:rFonts w:ascii="Times New Roman" w:hAnsi="Times New Roman"/>
          <w:color w:themeColor="text1" w:val="000000"/>
          <w:sz w:val="28"/>
        </w:rPr>
      </w:pPr>
      <w:r>
        <w:rPr>
          <w:color w:themeColor="text1" w:val="000000"/>
        </w:rPr>
        <w:t>ЕДИНОЕ ПОСОБИЕ РОДИТЕЛЯМ ДЕТЕЙ ОТ 0 ДО 17 ЛЕТ</w:t>
      </w:r>
    </w:p>
    <w:p w14:paraId="6F010000">
      <w:pPr>
        <w:numPr>
          <w:ilvl w:val="0"/>
          <w:numId w:val="12"/>
        </w:numPr>
        <w:spacing w:after="0"/>
        <w:ind/>
        <w:rPr>
          <w:rFonts w:ascii="Times New Roman" w:hAnsi="Times New Roman"/>
          <w:color w:themeColor="text1" w:val="000000"/>
          <w:sz w:val="28"/>
        </w:rPr>
      </w:pPr>
      <w:r>
        <w:rPr>
          <w:color w:themeColor="text1" w:val="000000"/>
        </w:rPr>
        <w:t>ПОСОБИЕ ПО БЕРЕМЕННОСТИ И РОДАМ ДЛЯ РАБОТАЮЩИХ ЖЕНЩИН</w:t>
      </w:r>
    </w:p>
    <w:p w14:paraId="70010000">
      <w:pPr>
        <w:numPr>
          <w:ilvl w:val="0"/>
          <w:numId w:val="12"/>
        </w:numPr>
        <w:spacing w:after="0"/>
        <w:ind/>
        <w:rPr>
          <w:rFonts w:ascii="Times New Roman" w:hAnsi="Times New Roman"/>
          <w:color w:themeColor="text1" w:val="000000"/>
          <w:sz w:val="28"/>
        </w:rPr>
      </w:pPr>
      <w:r>
        <w:rPr>
          <w:color w:themeColor="text1" w:val="000000"/>
        </w:rPr>
        <w:t>ПОСОБИЕ ПО БЕРЕМЕННОСТИ И РОДАМ ДЛЯ НЕРАБОТАЮЩИХ ЖЕНЩИН</w:t>
      </w:r>
    </w:p>
    <w:p w14:paraId="71010000">
      <w:pPr>
        <w:numPr>
          <w:ilvl w:val="0"/>
          <w:numId w:val="12"/>
        </w:numPr>
        <w:spacing w:after="0"/>
        <w:ind/>
        <w:rPr>
          <w:rFonts w:ascii="Times New Roman" w:hAnsi="Times New Roman"/>
          <w:color w:themeColor="text1" w:val="000000"/>
          <w:sz w:val="28"/>
        </w:rPr>
      </w:pPr>
      <w:r>
        <w:rPr>
          <w:color w:themeColor="text1" w:val="000000"/>
        </w:rPr>
        <w:t>ЕДИНОВРЕМЕННОЕ ПОСОБИЕ ПРИ РОЖДЕНИИ РЕБЕНКА</w:t>
      </w:r>
    </w:p>
    <w:p w14:paraId="72010000">
      <w:pPr>
        <w:numPr>
          <w:ilvl w:val="0"/>
          <w:numId w:val="12"/>
        </w:numPr>
        <w:spacing w:after="0"/>
        <w:ind/>
        <w:rPr>
          <w:rFonts w:ascii="Times New Roman" w:hAnsi="Times New Roman"/>
          <w:color w:themeColor="text1" w:val="000000"/>
          <w:sz w:val="28"/>
        </w:rPr>
      </w:pPr>
      <w:r>
        <w:rPr>
          <w:color w:themeColor="text1" w:val="000000"/>
        </w:rPr>
        <w:t>ЕЖЕМЕСЯЧНОЕ ПОСОБИЕ ПО УХОДУ ЗА РЕБЕНКОМ (ДО 1,5 ЛЕТ) ДЛЯ РАБОТАЮЩИХ ГРАЖДАН</w:t>
      </w:r>
    </w:p>
    <w:p w14:paraId="73010000">
      <w:pPr>
        <w:numPr>
          <w:ilvl w:val="0"/>
          <w:numId w:val="12"/>
        </w:numPr>
        <w:spacing w:after="0"/>
        <w:ind/>
        <w:rPr>
          <w:rFonts w:ascii="Times New Roman" w:hAnsi="Times New Roman"/>
          <w:color w:themeColor="text1" w:val="000000"/>
          <w:sz w:val="28"/>
        </w:rPr>
      </w:pPr>
      <w:r>
        <w:rPr>
          <w:color w:themeColor="text1" w:val="000000"/>
        </w:rPr>
        <w:t xml:space="preserve">ЕЖЕМЕСЯЧНОЕ ПОСОБИЕ ПО УХОДУ ЗА РЕБЕНКОМ (ДО 1,5 ЛЕТ) ДЛЯ НЕРАБОТАЮЩИХ ГРАЖДАН </w:t>
      </w:r>
    </w:p>
    <w:p w14:paraId="74010000">
      <w:pPr>
        <w:numPr>
          <w:ilvl w:val="0"/>
          <w:numId w:val="12"/>
        </w:numPr>
        <w:spacing w:after="0"/>
        <w:ind/>
        <w:rPr>
          <w:rFonts w:ascii="Times New Roman" w:hAnsi="Times New Roman"/>
          <w:color w:themeColor="text1" w:val="000000"/>
          <w:sz w:val="28"/>
        </w:rPr>
      </w:pPr>
      <w:r>
        <w:rPr>
          <w:color w:themeColor="text1" w:val="000000"/>
        </w:rPr>
        <w:t>МАТЕРИНСКИЙ (СЕМЕЙНЫЙ) КАПИТАЛ</w:t>
      </w:r>
    </w:p>
    <w:p w14:paraId="75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 xml:space="preserve">пункт 2.9 </w:t>
      </w:r>
    </w:p>
    <w:p w14:paraId="76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номер горячей линии "</w:t>
      </w:r>
      <w:r>
        <w:rPr>
          <w:rStyle w:val="Style_6_ch"/>
          <w:rFonts w:ascii="Times New Roman" w:hAnsi="Times New Roman"/>
          <w:b w:val="1"/>
          <w:i w:val="0"/>
          <w:color w:themeColor="text1" w:val="000000"/>
          <w:sz w:val="32"/>
        </w:rPr>
        <w:t>стоп-аборт</w:t>
      </w:r>
      <w:r>
        <w:rPr>
          <w:rStyle w:val="Style_6_ch"/>
          <w:rFonts w:ascii="Times New Roman" w:hAnsi="Times New Roman"/>
          <w:b w:val="1"/>
          <w:i w:val="0"/>
          <w:color w:themeColor="text1" w:val="000000"/>
          <w:sz w:val="32"/>
        </w:rPr>
        <w:t>"</w:t>
      </w:r>
    </w:p>
    <w:p w14:paraId="77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drawing>
          <wp:anchor allowOverlap="true" behindDoc="false" distB="0" distL="114300" distR="114300" distT="0" layoutInCell="true" locked="false" relativeHeight="251658240" simplePos="false">
            <wp:simplePos x="0" y="0"/>
            <wp:positionH relativeFrom="column">
              <wp:posOffset>-131445</wp:posOffset>
            </wp:positionH>
            <wp:positionV relativeFrom="page">
              <wp:posOffset>4107180</wp:posOffset>
            </wp:positionV>
            <wp:extent cx="3905250" cy="3802380"/>
            <wp:effectExtent b="0" l="0" r="0" t="0"/>
            <wp:wrapNone/>
            <wp:docPr hidden="false" id="12" name="Picture 12"/>
            <a:graphic>
              <a:graphicData uri="http://schemas.openxmlformats.org/drawingml/2006/picture">
                <pic:pic>
                  <pic:nvPicPr>
                    <pic:cNvPr hidden="false" id="11" name="Picture 11"/>
                    <pic:cNvPicPr preferRelativeResize="true"/>
                  </pic:nvPicPr>
                  <pic:blipFill>
                    <a:blip r:embed="rId6"/>
                    <a:stretch/>
                  </pic:blipFill>
                  <pic:spPr>
                    <a:xfrm flipH="false" flipV="false" rot="0">
                      <a:ext cx="3905250" cy="3802380"/>
                    </a:xfrm>
                    <a:prstGeom prst="rect"/>
                  </pic:spPr>
                </pic:pic>
              </a:graphicData>
            </a:graphic>
          </wp:anchor>
        </w:drawing>
      </w:r>
    </w:p>
    <w:p w14:paraId="78010000">
      <w:pPr>
        <w:pStyle w:val="Style_1"/>
        <w:rPr>
          <w:rStyle w:val="Style_6_ch"/>
          <w:rFonts w:ascii="Times New Roman" w:hAnsi="Times New Roman"/>
          <w:b w:val="1"/>
          <w:i w:val="0"/>
          <w:color w:themeColor="text1" w:val="000000"/>
          <w:sz w:val="32"/>
        </w:rPr>
      </w:pPr>
    </w:p>
    <w:p w14:paraId="79010000">
      <w:pPr>
        <w:pStyle w:val="Style_1"/>
        <w:rPr>
          <w:rStyle w:val="Style_6_ch"/>
          <w:rFonts w:ascii="Times New Roman" w:hAnsi="Times New Roman"/>
          <w:b w:val="1"/>
          <w:i w:val="0"/>
          <w:color w:themeColor="text1" w:val="000000"/>
          <w:sz w:val="32"/>
        </w:rPr>
      </w:pPr>
    </w:p>
    <w:p w14:paraId="7A010000">
      <w:pPr>
        <w:pStyle w:val="Style_1"/>
        <w:rPr>
          <w:rStyle w:val="Style_6_ch"/>
          <w:rFonts w:ascii="Times New Roman" w:hAnsi="Times New Roman"/>
          <w:b w:val="1"/>
          <w:i w:val="0"/>
          <w:color w:themeColor="text1" w:val="000000"/>
          <w:sz w:val="32"/>
        </w:rPr>
      </w:pPr>
    </w:p>
    <w:p w14:paraId="7B010000">
      <w:pPr>
        <w:pStyle w:val="Style_1"/>
        <w:rPr>
          <w:rStyle w:val="Style_6_ch"/>
          <w:rFonts w:ascii="Times New Roman" w:hAnsi="Times New Roman"/>
          <w:b w:val="1"/>
          <w:i w:val="0"/>
          <w:color w:themeColor="text1" w:val="000000"/>
          <w:sz w:val="32"/>
        </w:rPr>
      </w:pPr>
    </w:p>
    <w:p w14:paraId="7C010000">
      <w:pPr>
        <w:pStyle w:val="Style_1"/>
        <w:rPr>
          <w:rStyle w:val="Style_6_ch"/>
          <w:rFonts w:ascii="Times New Roman" w:hAnsi="Times New Roman"/>
          <w:b w:val="1"/>
          <w:i w:val="0"/>
          <w:color w:themeColor="text1" w:val="000000"/>
          <w:sz w:val="32"/>
        </w:rPr>
      </w:pPr>
    </w:p>
    <w:p w14:paraId="7D010000">
      <w:pPr>
        <w:pStyle w:val="Style_1"/>
        <w:rPr>
          <w:rStyle w:val="Style_6_ch"/>
          <w:rFonts w:ascii="Times New Roman" w:hAnsi="Times New Roman"/>
          <w:b w:val="1"/>
          <w:i w:val="0"/>
          <w:color w:themeColor="text1" w:val="000000"/>
          <w:sz w:val="32"/>
        </w:rPr>
      </w:pPr>
    </w:p>
    <w:p w14:paraId="7E010000">
      <w:pPr>
        <w:pStyle w:val="Style_1"/>
        <w:rPr>
          <w:rStyle w:val="Style_6_ch"/>
          <w:rFonts w:ascii="Times New Roman" w:hAnsi="Times New Roman"/>
          <w:b w:val="1"/>
          <w:i w:val="0"/>
          <w:color w:themeColor="text1" w:val="000000"/>
          <w:sz w:val="32"/>
        </w:rPr>
      </w:pPr>
    </w:p>
    <w:p w14:paraId="7F010000">
      <w:pPr>
        <w:pStyle w:val="Style_1"/>
        <w:rPr>
          <w:rStyle w:val="Style_6_ch"/>
          <w:rFonts w:ascii="Times New Roman" w:hAnsi="Times New Roman"/>
          <w:b w:val="1"/>
          <w:i w:val="0"/>
          <w:color w:themeColor="text1" w:val="000000"/>
          <w:sz w:val="32"/>
        </w:rPr>
      </w:pPr>
    </w:p>
    <w:p w14:paraId="80010000">
      <w:pPr>
        <w:pStyle w:val="Style_1"/>
        <w:rPr>
          <w:rStyle w:val="Style_6_ch"/>
          <w:rFonts w:ascii="Times New Roman" w:hAnsi="Times New Roman"/>
          <w:b w:val="1"/>
          <w:i w:val="0"/>
          <w:color w:themeColor="text1" w:val="000000"/>
          <w:sz w:val="32"/>
        </w:rPr>
      </w:pPr>
    </w:p>
    <w:p w14:paraId="81010000">
      <w:pPr>
        <w:pStyle w:val="Style_1"/>
        <w:rPr>
          <w:rStyle w:val="Style_6_ch"/>
          <w:rFonts w:ascii="Times New Roman" w:hAnsi="Times New Roman"/>
          <w:b w:val="1"/>
          <w:i w:val="0"/>
          <w:color w:themeColor="text1" w:val="000000"/>
          <w:sz w:val="32"/>
        </w:rPr>
      </w:pPr>
    </w:p>
    <w:p w14:paraId="82010000">
      <w:pPr>
        <w:pStyle w:val="Style_1"/>
        <w:rPr>
          <w:rStyle w:val="Style_6_ch"/>
          <w:rFonts w:ascii="Times New Roman" w:hAnsi="Times New Roman"/>
          <w:b w:val="1"/>
          <w:i w:val="0"/>
          <w:color w:themeColor="text1" w:val="000000"/>
          <w:sz w:val="32"/>
        </w:rPr>
      </w:pPr>
    </w:p>
    <w:p w14:paraId="83010000">
      <w:pPr>
        <w:pStyle w:val="Style_1"/>
        <w:rPr>
          <w:rStyle w:val="Style_6_ch"/>
          <w:rFonts w:ascii="Times New Roman" w:hAnsi="Times New Roman"/>
          <w:b w:val="1"/>
          <w:i w:val="0"/>
          <w:color w:themeColor="text1" w:val="000000"/>
          <w:sz w:val="32"/>
        </w:rPr>
      </w:pPr>
    </w:p>
    <w:p w14:paraId="84010000">
      <w:pPr>
        <w:pStyle w:val="Style_1"/>
        <w:rPr>
          <w:rStyle w:val="Style_6_ch"/>
          <w:rFonts w:ascii="Times New Roman" w:hAnsi="Times New Roman"/>
          <w:b w:val="1"/>
          <w:i w:val="0"/>
          <w:color w:themeColor="text1" w:val="000000"/>
          <w:sz w:val="32"/>
        </w:rPr>
      </w:pPr>
    </w:p>
    <w:p w14:paraId="85010000">
      <w:pPr>
        <w:pStyle w:val="Style_1"/>
        <w:rPr>
          <w:rStyle w:val="Style_6_ch"/>
          <w:rFonts w:ascii="Times New Roman" w:hAnsi="Times New Roman"/>
          <w:b w:val="1"/>
          <w:i w:val="0"/>
          <w:color w:themeColor="text1" w:val="000000"/>
          <w:sz w:val="32"/>
        </w:rPr>
      </w:pPr>
    </w:p>
    <w:p w14:paraId="86010000">
      <w:pPr>
        <w:pStyle w:val="Style_1"/>
        <w:rPr>
          <w:rStyle w:val="Style_6_ch"/>
          <w:rFonts w:ascii="Times New Roman" w:hAnsi="Times New Roman"/>
          <w:b w:val="1"/>
          <w:i w:val="0"/>
          <w:color w:themeColor="text1" w:val="000000"/>
          <w:sz w:val="32"/>
        </w:rPr>
      </w:pPr>
    </w:p>
    <w:p w14:paraId="87010000">
      <w:pPr>
        <w:pStyle w:val="Style_1"/>
        <w:rPr>
          <w:rStyle w:val="Style_6_ch"/>
          <w:rFonts w:ascii="Times New Roman" w:hAnsi="Times New Roman"/>
          <w:b w:val="1"/>
          <w:i w:val="0"/>
          <w:color w:themeColor="text1" w:val="000000"/>
          <w:sz w:val="32"/>
        </w:rPr>
      </w:pPr>
    </w:p>
    <w:p w14:paraId="88010000">
      <w:pPr>
        <w:pStyle w:val="Style_1"/>
        <w:rPr>
          <w:rStyle w:val="Style_6_ch"/>
          <w:rFonts w:ascii="Times New Roman" w:hAnsi="Times New Roman"/>
          <w:b w:val="1"/>
          <w:i w:val="0"/>
          <w:color w:themeColor="text1" w:val="000000"/>
          <w:sz w:val="32"/>
        </w:rPr>
      </w:pPr>
    </w:p>
    <w:p w14:paraId="89010000">
      <w:pPr>
        <w:pStyle w:val="Style_1"/>
        <w:rPr>
          <w:rStyle w:val="Style_6_ch"/>
          <w:rFonts w:ascii="Times New Roman" w:hAnsi="Times New Roman"/>
          <w:b w:val="1"/>
          <w:i w:val="0"/>
          <w:color w:themeColor="text1" w:val="000000"/>
          <w:sz w:val="32"/>
        </w:rPr>
      </w:pPr>
    </w:p>
    <w:p w14:paraId="8A010000">
      <w:pPr>
        <w:pStyle w:val="Style_1"/>
        <w:rPr>
          <w:rStyle w:val="Style_6_ch"/>
          <w:rFonts w:ascii="Times New Roman" w:hAnsi="Times New Roman"/>
          <w:b w:val="1"/>
          <w:i w:val="0"/>
          <w:color w:themeColor="text1" w:val="000000"/>
          <w:sz w:val="32"/>
        </w:rPr>
      </w:pPr>
    </w:p>
    <w:p w14:paraId="8B010000">
      <w:pPr>
        <w:pStyle w:val="Style_1"/>
        <w:rPr>
          <w:rStyle w:val="Style_6_ch"/>
          <w:rFonts w:ascii="Times New Roman" w:hAnsi="Times New Roman"/>
          <w:b w:val="1"/>
          <w:i w:val="0"/>
          <w:color w:themeColor="text1" w:val="000000"/>
          <w:sz w:val="32"/>
        </w:rPr>
      </w:pPr>
    </w:p>
    <w:p w14:paraId="8C010000">
      <w:pPr>
        <w:pStyle w:val="Style_1"/>
        <w:rPr>
          <w:rStyle w:val="Style_6_ch"/>
          <w:rFonts w:ascii="Times New Roman" w:hAnsi="Times New Roman"/>
          <w:b w:val="1"/>
          <w:i w:val="0"/>
          <w:color w:themeColor="text1" w:val="000000"/>
          <w:sz w:val="32"/>
        </w:rPr>
      </w:pPr>
    </w:p>
    <w:p w14:paraId="8D010000">
      <w:pPr>
        <w:pStyle w:val="Style_1"/>
        <w:rPr>
          <w:rStyle w:val="Style_6_ch"/>
          <w:rFonts w:ascii="Times New Roman" w:hAnsi="Times New Roman"/>
          <w:b w:val="1"/>
          <w:i w:val="0"/>
          <w:color w:themeColor="text1" w:val="000000"/>
          <w:sz w:val="32"/>
        </w:rPr>
      </w:pPr>
    </w:p>
    <w:p w14:paraId="8E010000">
      <w:pPr>
        <w:pStyle w:val="Style_1"/>
        <w:rPr>
          <w:rStyle w:val="Style_6_ch"/>
          <w:rFonts w:ascii="Times New Roman" w:hAnsi="Times New Roman"/>
          <w:b w:val="1"/>
          <w:i w:val="0"/>
          <w:color w:themeColor="text1" w:val="000000"/>
          <w:sz w:val="32"/>
        </w:rPr>
      </w:pPr>
    </w:p>
    <w:p w14:paraId="8F010000">
      <w:pPr>
        <w:pStyle w:val="Style_1"/>
        <w:rPr>
          <w:rStyle w:val="Style_6_ch"/>
          <w:rFonts w:ascii="Times New Roman" w:hAnsi="Times New Roman"/>
          <w:b w:val="1"/>
          <w:i w:val="0"/>
          <w:color w:themeColor="text1" w:val="000000"/>
          <w:sz w:val="32"/>
        </w:rPr>
      </w:pPr>
    </w:p>
    <w:p w14:paraId="90010000">
      <w:pPr>
        <w:pStyle w:val="Style_1"/>
        <w:rPr>
          <w:rStyle w:val="Style_6_ch"/>
          <w:rFonts w:ascii="Times New Roman" w:hAnsi="Times New Roman"/>
          <w:b w:val="1"/>
          <w:i w:val="0"/>
          <w:color w:themeColor="text1" w:val="000000"/>
          <w:sz w:val="32"/>
        </w:rPr>
      </w:pPr>
    </w:p>
    <w:p w14:paraId="91010000">
      <w:pPr>
        <w:pStyle w:val="Style_1"/>
        <w:rPr>
          <w:rStyle w:val="Style_6_ch"/>
          <w:rFonts w:ascii="Times New Roman" w:hAnsi="Times New Roman"/>
          <w:b w:val="1"/>
          <w:i w:val="0"/>
          <w:color w:themeColor="text1" w:val="000000"/>
          <w:sz w:val="32"/>
        </w:rPr>
      </w:pPr>
      <w:r>
        <w:rPr>
          <w:rStyle w:val="Style_6_ch"/>
          <w:rFonts w:ascii="Times New Roman" w:hAnsi="Times New Roman"/>
          <w:b w:val="1"/>
          <w:i w:val="0"/>
          <w:color w:themeColor="text1" w:val="000000"/>
          <w:sz w:val="32"/>
        </w:rPr>
        <w:t>пункт 2.10</w:t>
      </w:r>
    </w:p>
    <w:p w14:paraId="92010000">
      <w:pPr>
        <w:pStyle w:val="Style_1"/>
        <w:ind/>
        <w:jc w:val="center"/>
        <w:rPr>
          <w:rStyle w:val="Style_6_ch"/>
          <w:rFonts w:ascii="Times New Roman" w:hAnsi="Times New Roman"/>
          <w:b w:val="1"/>
          <w:i w:val="0"/>
          <w:color w:themeColor="text1" w:val="000000"/>
          <w:sz w:val="28"/>
        </w:rPr>
      </w:pPr>
    </w:p>
    <w:p w14:paraId="93010000">
      <w:pPr>
        <w:spacing w:after="150" w:before="0"/>
        <w:ind w:hanging="150" w:left="150" w:right="0"/>
        <w:jc w:val="center"/>
        <w:rPr>
          <w:rFonts w:ascii="Times New Roman" w:hAnsi="Times New Roman"/>
          <w:b w:val="1"/>
          <w:i w:val="0"/>
          <w:caps w:val="0"/>
          <w:color w:val="000000"/>
          <w:spacing w:val="0"/>
          <w:sz w:val="28"/>
        </w:rPr>
      </w:pPr>
      <w:r>
        <w:rPr>
          <w:rFonts w:ascii="Times New Roman" w:hAnsi="Times New Roman"/>
          <w:b w:val="1"/>
          <w:i w:val="0"/>
          <w:caps w:val="0"/>
          <w:color w:val="000000"/>
          <w:spacing w:val="0"/>
          <w:sz w:val="28"/>
        </w:rPr>
        <w:t>Кабинет медико-социальной поддержки беременных женщин, оказавшихся в трудной жизненной ситуации</w:t>
      </w:r>
    </w:p>
    <w:p w14:paraId="94010000">
      <w:pPr>
        <w:spacing w:after="180" w:before="30"/>
        <w:ind w:hanging="150" w:left="150" w:right="150"/>
        <w:jc w:val="both"/>
        <w:rPr>
          <w:rFonts w:ascii="Times New Roman" w:hAnsi="Times New Roman"/>
          <w:b w:val="0"/>
          <w:i w:val="0"/>
          <w:caps w:val="0"/>
          <w:color w:val="000000"/>
          <w:spacing w:val="0"/>
          <w:sz w:val="28"/>
        </w:rPr>
      </w:pPr>
      <w:r>
        <w:rPr>
          <w:rFonts w:ascii="Times New Roman" w:hAnsi="Times New Roman"/>
          <w:b w:val="0"/>
          <w:i w:val="0"/>
          <w:caps w:val="0"/>
          <w:color w:val="000000"/>
          <w:spacing w:val="0"/>
          <w:sz w:val="28"/>
        </w:rPr>
        <w:t>Акушер-гинеколог</w:t>
      </w:r>
      <w:r>
        <w:rPr>
          <w:rFonts w:ascii="Times New Roman" w:hAnsi="Times New Roman"/>
          <w:b w:val="0"/>
          <w:i w:val="0"/>
          <w:caps w:val="0"/>
          <w:color w:val="000000"/>
          <w:spacing w:val="0"/>
          <w:sz w:val="28"/>
        </w:rPr>
        <w:t> </w:t>
      </w:r>
      <w:r>
        <w:rPr>
          <w:rFonts w:ascii="Times New Roman" w:hAnsi="Times New Roman"/>
          <w:b w:val="0"/>
          <w:i w:val="0"/>
          <w:caps w:val="0"/>
          <w:color w:val="000000"/>
          <w:spacing w:val="0"/>
          <w:sz w:val="28"/>
        </w:rPr>
        <w:t>Баева Ирина Дмитриевна</w:t>
      </w:r>
      <w:r>
        <w:rPr>
          <w:rFonts w:ascii="Times New Roman" w:hAnsi="Times New Roman"/>
          <w:b w:val="0"/>
          <w:i w:val="0"/>
          <w:caps w:val="0"/>
          <w:color w:val="000000"/>
          <w:spacing w:val="0"/>
          <w:sz w:val="28"/>
        </w:rPr>
        <w:t> </w:t>
      </w:r>
      <w:r>
        <w:rPr>
          <w:rFonts w:ascii="Times New Roman" w:hAnsi="Times New Roman"/>
          <w:b w:val="0"/>
          <w:i w:val="0"/>
          <w:caps w:val="0"/>
          <w:color w:val="000000"/>
          <w:spacing w:val="0"/>
          <w:sz w:val="28"/>
        </w:rPr>
        <w:t>– заведующая акушерско-гинекологическим отделением поликлиники Т. 2-20-34</w:t>
      </w:r>
    </w:p>
    <w:p w14:paraId="95010000">
      <w:pPr>
        <w:spacing w:after="180" w:before="30"/>
        <w:ind w:hanging="150" w:left="150" w:right="150"/>
        <w:jc w:val="both"/>
        <w:rPr>
          <w:rFonts w:ascii="Times New Roman" w:hAnsi="Times New Roman"/>
          <w:b w:val="0"/>
          <w:i w:val="0"/>
          <w:caps w:val="0"/>
          <w:color w:val="000000"/>
          <w:spacing w:val="0"/>
          <w:sz w:val="28"/>
        </w:rPr>
      </w:pPr>
      <w:r>
        <w:rPr>
          <w:rFonts w:ascii="Times New Roman" w:hAnsi="Times New Roman"/>
          <w:b w:val="0"/>
          <w:i w:val="0"/>
          <w:caps w:val="0"/>
          <w:color w:val="000000"/>
          <w:spacing w:val="0"/>
          <w:sz w:val="28"/>
        </w:rPr>
        <w:t>На основании приказа №69/95н от 17.06.2020 г. «Об утверждении оказания медицинскими организациями услуг по правовой, психологической и медико-социальной помощи женщинам в период беременности» осуществляет приём беременных</w:t>
      </w:r>
    </w:p>
    <w:p w14:paraId="96010000">
      <w:pPr>
        <w:spacing w:after="180" w:before="30"/>
        <w:ind w:hanging="150" w:left="150" w:right="150"/>
        <w:jc w:val="both"/>
        <w:rPr>
          <w:rFonts w:ascii="Times New Roman" w:hAnsi="Times New Roman"/>
          <w:b w:val="0"/>
          <w:i w:val="0"/>
          <w:caps w:val="0"/>
          <w:color w:val="000000"/>
          <w:spacing w:val="0"/>
          <w:sz w:val="28"/>
        </w:rPr>
      </w:pPr>
      <w:r>
        <w:rPr>
          <w:rFonts w:ascii="Times New Roman" w:hAnsi="Times New Roman"/>
          <w:b w:val="0"/>
          <w:i w:val="0"/>
          <w:caps w:val="0"/>
          <w:color w:val="000000"/>
          <w:spacing w:val="0"/>
          <w:sz w:val="28"/>
        </w:rPr>
        <w:t>Ведущий юрисконсульт</w:t>
      </w:r>
      <w:r>
        <w:rPr>
          <w:rFonts w:ascii="Times New Roman" w:hAnsi="Times New Roman"/>
          <w:b w:val="0"/>
          <w:i w:val="0"/>
          <w:caps w:val="0"/>
          <w:color w:val="000000"/>
          <w:spacing w:val="0"/>
          <w:sz w:val="28"/>
        </w:rPr>
        <w:t> </w:t>
      </w:r>
      <w:r>
        <w:rPr>
          <w:rFonts w:ascii="Times New Roman" w:hAnsi="Times New Roman"/>
          <w:b w:val="0"/>
          <w:i w:val="0"/>
          <w:caps w:val="0"/>
          <w:color w:val="000000"/>
          <w:spacing w:val="0"/>
          <w:sz w:val="28"/>
        </w:rPr>
        <w:t>Ремескова Марина Михайловна</w:t>
      </w:r>
      <w:r>
        <w:rPr>
          <w:rFonts w:ascii="Times New Roman" w:hAnsi="Times New Roman"/>
          <w:b w:val="0"/>
          <w:i w:val="0"/>
          <w:caps w:val="0"/>
          <w:color w:val="000000"/>
          <w:spacing w:val="0"/>
          <w:sz w:val="28"/>
        </w:rPr>
        <w:t> </w:t>
      </w:r>
      <w:r>
        <w:rPr>
          <w:rFonts w:ascii="Times New Roman" w:hAnsi="Times New Roman"/>
          <w:b w:val="0"/>
          <w:i w:val="0"/>
          <w:caps w:val="0"/>
          <w:color w:val="000000"/>
          <w:spacing w:val="0"/>
          <w:sz w:val="28"/>
        </w:rPr>
        <w:t>Т. 2-44-03 кабинет 271, поликлиника</w:t>
      </w:r>
    </w:p>
    <w:p w14:paraId="97010000">
      <w:pPr>
        <w:spacing w:after="180" w:before="30"/>
        <w:ind w:hanging="150" w:left="150" w:right="150"/>
        <w:jc w:val="both"/>
        <w:rPr>
          <w:rFonts w:ascii="Times New Roman" w:hAnsi="Times New Roman"/>
          <w:b w:val="0"/>
          <w:i w:val="0"/>
          <w:caps w:val="0"/>
          <w:color w:val="000000"/>
          <w:spacing w:val="0"/>
          <w:sz w:val="28"/>
        </w:rPr>
      </w:pPr>
      <w:r>
        <w:rPr>
          <w:rFonts w:ascii="Times New Roman" w:hAnsi="Times New Roman"/>
          <w:b w:val="0"/>
          <w:i w:val="0"/>
          <w:caps w:val="0"/>
          <w:color w:val="000000"/>
          <w:spacing w:val="0"/>
          <w:sz w:val="28"/>
        </w:rPr>
        <w:t>Психолог</w:t>
      </w:r>
      <w:r>
        <w:rPr>
          <w:rFonts w:ascii="Times New Roman" w:hAnsi="Times New Roman"/>
          <w:b w:val="0"/>
          <w:i w:val="0"/>
          <w:caps w:val="0"/>
          <w:color w:val="000000"/>
          <w:spacing w:val="0"/>
          <w:sz w:val="28"/>
        </w:rPr>
        <w:t> </w:t>
      </w:r>
      <w:r>
        <w:rPr>
          <w:rFonts w:ascii="Times New Roman" w:hAnsi="Times New Roman"/>
          <w:b w:val="0"/>
          <w:i w:val="0"/>
          <w:caps w:val="0"/>
          <w:color w:val="000000"/>
          <w:spacing w:val="0"/>
          <w:sz w:val="28"/>
        </w:rPr>
        <w:t>Девятьярова Наталья Сергеевна</w:t>
      </w:r>
      <w:r>
        <w:rPr>
          <w:rFonts w:ascii="Times New Roman" w:hAnsi="Times New Roman"/>
          <w:b w:val="0"/>
          <w:i w:val="0"/>
          <w:caps w:val="0"/>
          <w:color w:val="000000"/>
          <w:spacing w:val="0"/>
          <w:sz w:val="28"/>
        </w:rPr>
        <w:t> </w:t>
      </w:r>
      <w:r>
        <w:rPr>
          <w:rFonts w:ascii="Times New Roman" w:hAnsi="Times New Roman"/>
          <w:b w:val="0"/>
          <w:i w:val="0"/>
          <w:caps w:val="0"/>
          <w:color w:val="000000"/>
          <w:spacing w:val="0"/>
          <w:sz w:val="28"/>
        </w:rPr>
        <w:t>Т. 2-44-03 кабинет 271, поликлиника</w:t>
      </w:r>
    </w:p>
    <w:p w14:paraId="98010000">
      <w:pPr>
        <w:spacing w:after="180" w:before="30"/>
        <w:ind w:hanging="150" w:left="150" w:right="150"/>
        <w:jc w:val="both"/>
        <w:rPr>
          <w:rFonts w:ascii="Times New Roman" w:hAnsi="Times New Roman"/>
          <w:b w:val="0"/>
          <w:i w:val="0"/>
          <w:caps w:val="0"/>
          <w:color w:val="000000"/>
          <w:spacing w:val="0"/>
          <w:sz w:val="28"/>
        </w:rPr>
      </w:pPr>
      <w:r>
        <w:rPr>
          <w:rFonts w:ascii="Times New Roman" w:hAnsi="Times New Roman"/>
          <w:b w:val="0"/>
          <w:i w:val="0"/>
          <w:caps w:val="0"/>
          <w:color w:val="000000"/>
          <w:spacing w:val="0"/>
          <w:sz w:val="28"/>
        </w:rPr>
        <w:t>Специалист по социальной работе</w:t>
      </w:r>
      <w:r>
        <w:rPr>
          <w:rFonts w:ascii="Times New Roman" w:hAnsi="Times New Roman"/>
          <w:b w:val="0"/>
          <w:i w:val="0"/>
          <w:caps w:val="0"/>
          <w:color w:val="000000"/>
          <w:spacing w:val="0"/>
          <w:sz w:val="28"/>
        </w:rPr>
        <w:t> </w:t>
      </w:r>
      <w:r>
        <w:rPr>
          <w:rFonts w:ascii="Times New Roman" w:hAnsi="Times New Roman"/>
          <w:b w:val="0"/>
          <w:i w:val="0"/>
          <w:caps w:val="0"/>
          <w:color w:val="000000"/>
          <w:spacing w:val="0"/>
          <w:sz w:val="28"/>
        </w:rPr>
        <w:t>Девятьярова Наталья Сергеевна</w:t>
      </w:r>
      <w:r>
        <w:rPr>
          <w:rFonts w:ascii="Times New Roman" w:hAnsi="Times New Roman"/>
          <w:b w:val="0"/>
          <w:i w:val="0"/>
          <w:caps w:val="0"/>
          <w:color w:val="000000"/>
          <w:spacing w:val="0"/>
          <w:sz w:val="28"/>
        </w:rPr>
        <w:t> </w:t>
      </w:r>
      <w:r>
        <w:rPr>
          <w:rFonts w:ascii="Times New Roman" w:hAnsi="Times New Roman"/>
          <w:b w:val="0"/>
          <w:i w:val="0"/>
          <w:caps w:val="0"/>
          <w:color w:val="000000"/>
          <w:spacing w:val="0"/>
          <w:sz w:val="28"/>
        </w:rPr>
        <w:t>Т. 2-44-03 кабинет 271, поликлиника</w:t>
      </w:r>
    </w:p>
    <w:p w14:paraId="99010000">
      <w:pPr>
        <w:pStyle w:val="Style_1"/>
        <w:rPr>
          <w:rStyle w:val="Style_6_ch"/>
          <w:rFonts w:ascii="Times New Roman" w:hAnsi="Times New Roman"/>
          <w:b w:val="1"/>
          <w:i w:val="0"/>
          <w:color w:val="000000"/>
          <w:sz w:val="32"/>
        </w:rPr>
      </w:pPr>
    </w:p>
    <w:sectPr>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7">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8">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9">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0">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8" w:type="paragraph">
    <w:name w:val="Normal"/>
    <w:link w:val="Style_8_ch"/>
    <w:uiPriority w:val="0"/>
    <w:qFormat/>
  </w:style>
  <w:style w:default="1" w:styleId="Style_8_ch" w:type="character">
    <w:name w:val="Normal"/>
    <w:link w:val="Style_8"/>
  </w:style>
  <w:style w:styleId="Style_9" w:type="paragraph">
    <w:name w:val="toc 2"/>
    <w:next w:val="Style_8"/>
    <w:link w:val="Style_9_ch"/>
    <w:uiPriority w:val="39"/>
    <w:pPr>
      <w:ind w:firstLine="0" w:left="200"/>
      <w:jc w:val="left"/>
    </w:pPr>
    <w:rPr>
      <w:rFonts w:ascii="XO Thames" w:hAnsi="XO Thames"/>
      <w:sz w:val="28"/>
    </w:rPr>
  </w:style>
  <w:style w:styleId="Style_9_ch" w:type="character">
    <w:name w:val="toc 2"/>
    <w:link w:val="Style_9"/>
    <w:rPr>
      <w:rFonts w:ascii="XO Thames" w:hAnsi="XO Thames"/>
      <w:sz w:val="28"/>
    </w:rPr>
  </w:style>
  <w:style w:styleId="Style_1" w:type="paragraph">
    <w:name w:val="No Spacing"/>
    <w:link w:val="Style_1_ch"/>
    <w:pPr>
      <w:spacing w:after="0" w:line="240" w:lineRule="auto"/>
      <w:ind/>
    </w:pPr>
  </w:style>
  <w:style w:styleId="Style_1_ch" w:type="character">
    <w:name w:val="No Spacing"/>
    <w:link w:val="Style_1"/>
  </w:style>
  <w:style w:styleId="Style_10" w:type="paragraph">
    <w:name w:val="toc 4"/>
    <w:next w:val="Style_8"/>
    <w:link w:val="Style_10_ch"/>
    <w:uiPriority w:val="39"/>
    <w:pPr>
      <w:ind w:firstLine="0" w:left="600"/>
      <w:jc w:val="left"/>
    </w:pPr>
    <w:rPr>
      <w:rFonts w:ascii="XO Thames" w:hAnsi="XO Thames"/>
      <w:sz w:val="28"/>
    </w:rPr>
  </w:style>
  <w:style w:styleId="Style_10_ch" w:type="character">
    <w:name w:val="toc 4"/>
    <w:link w:val="Style_10"/>
    <w:rPr>
      <w:rFonts w:ascii="XO Thames" w:hAnsi="XO Thames"/>
      <w:sz w:val="28"/>
    </w:rPr>
  </w:style>
  <w:style w:styleId="Style_11" w:type="paragraph">
    <w:name w:val="toc 6"/>
    <w:next w:val="Style_8"/>
    <w:link w:val="Style_11_ch"/>
    <w:uiPriority w:val="39"/>
    <w:pPr>
      <w:ind w:firstLine="0" w:left="1000"/>
      <w:jc w:val="left"/>
    </w:pPr>
    <w:rPr>
      <w:rFonts w:ascii="XO Thames" w:hAnsi="XO Thames"/>
      <w:sz w:val="28"/>
    </w:rPr>
  </w:style>
  <w:style w:styleId="Style_11_ch" w:type="character">
    <w:name w:val="toc 6"/>
    <w:link w:val="Style_11"/>
    <w:rPr>
      <w:rFonts w:ascii="XO Thames" w:hAnsi="XO Thames"/>
      <w:sz w:val="28"/>
    </w:rPr>
  </w:style>
  <w:style w:styleId="Style_12" w:type="paragraph">
    <w:name w:val="toc 7"/>
    <w:next w:val="Style_8"/>
    <w:link w:val="Style_12_ch"/>
    <w:uiPriority w:val="39"/>
    <w:pPr>
      <w:ind w:firstLine="0" w:left="1200"/>
      <w:jc w:val="left"/>
    </w:pPr>
    <w:rPr>
      <w:rFonts w:ascii="XO Thames" w:hAnsi="XO Thames"/>
      <w:sz w:val="28"/>
    </w:rPr>
  </w:style>
  <w:style w:styleId="Style_12_ch" w:type="character">
    <w:name w:val="toc 7"/>
    <w:link w:val="Style_12"/>
    <w:rPr>
      <w:rFonts w:ascii="XO Thames" w:hAnsi="XO Thames"/>
      <w:sz w:val="28"/>
    </w:rPr>
  </w:style>
  <w:style w:styleId="Style_13" w:type="paragraph">
    <w:name w:val="heading 3"/>
    <w:next w:val="Style_8"/>
    <w:link w:val="Style_13_ch"/>
    <w:uiPriority w:val="9"/>
    <w:qFormat/>
    <w:pPr>
      <w:spacing w:after="120" w:before="120"/>
      <w:ind/>
      <w:jc w:val="both"/>
      <w:outlineLvl w:val="2"/>
    </w:pPr>
    <w:rPr>
      <w:rFonts w:ascii="XO Thames" w:hAnsi="XO Thames"/>
      <w:b w:val="1"/>
      <w:sz w:val="26"/>
    </w:rPr>
  </w:style>
  <w:style w:styleId="Style_13_ch" w:type="character">
    <w:name w:val="heading 3"/>
    <w:link w:val="Style_13"/>
    <w:rPr>
      <w:rFonts w:ascii="XO Thames" w:hAnsi="XO Thames"/>
      <w:b w:val="1"/>
      <w:sz w:val="26"/>
    </w:rPr>
  </w:style>
  <w:style w:styleId="Style_14" w:type="paragraph">
    <w:name w:val="Default Paragraph Font"/>
    <w:link w:val="Style_14_ch"/>
  </w:style>
  <w:style w:styleId="Style_14_ch" w:type="character">
    <w:name w:val="Default Paragraph Font"/>
    <w:link w:val="Style_14"/>
  </w:style>
  <w:style w:styleId="Style_6" w:type="paragraph">
    <w:name w:val="Subtle Emphasis"/>
    <w:basedOn w:val="Style_14"/>
    <w:link w:val="Style_6_ch"/>
    <w:rPr>
      <w:i w:val="1"/>
      <w:color w:themeColor="text1" w:themeTint="7F" w:val="808080"/>
    </w:rPr>
  </w:style>
  <w:style w:styleId="Style_6_ch" w:type="character">
    <w:name w:val="Subtle Emphasis"/>
    <w:basedOn w:val="Style_14_ch"/>
    <w:link w:val="Style_6"/>
    <w:rPr>
      <w:i w:val="1"/>
      <w:color w:themeColor="text1" w:themeTint="7F" w:val="808080"/>
    </w:rPr>
  </w:style>
  <w:style w:styleId="Style_15" w:type="paragraph">
    <w:name w:val="Обычный1"/>
    <w:link w:val="Style_15_ch"/>
  </w:style>
  <w:style w:styleId="Style_15_ch" w:type="character">
    <w:name w:val="Обычный1"/>
    <w:link w:val="Style_15"/>
  </w:style>
  <w:style w:styleId="Style_16" w:type="paragraph">
    <w:name w:val="toc 3"/>
    <w:next w:val="Style_8"/>
    <w:link w:val="Style_16_ch"/>
    <w:uiPriority w:val="39"/>
    <w:pPr>
      <w:ind w:firstLine="0" w:left="400"/>
      <w:jc w:val="left"/>
    </w:pPr>
    <w:rPr>
      <w:rFonts w:ascii="XO Thames" w:hAnsi="XO Thames"/>
      <w:sz w:val="28"/>
    </w:rPr>
  </w:style>
  <w:style w:styleId="Style_16_ch" w:type="character">
    <w:name w:val="toc 3"/>
    <w:link w:val="Style_16"/>
    <w:rPr>
      <w:rFonts w:ascii="XO Thames" w:hAnsi="XO Thames"/>
      <w:sz w:val="28"/>
    </w:rPr>
  </w:style>
  <w:style w:styleId="Style_17" w:type="paragraph">
    <w:name w:val="Balloon Text"/>
    <w:basedOn w:val="Style_8"/>
    <w:link w:val="Style_17_ch"/>
    <w:pPr>
      <w:spacing w:after="0" w:line="240" w:lineRule="auto"/>
      <w:ind/>
    </w:pPr>
    <w:rPr>
      <w:rFonts w:ascii="Tahoma" w:hAnsi="Tahoma"/>
      <w:sz w:val="16"/>
    </w:rPr>
  </w:style>
  <w:style w:styleId="Style_17_ch" w:type="character">
    <w:name w:val="Balloon Text"/>
    <w:basedOn w:val="Style_8_ch"/>
    <w:link w:val="Style_17"/>
    <w:rPr>
      <w:rFonts w:ascii="Tahoma" w:hAnsi="Tahoma"/>
      <w:sz w:val="16"/>
    </w:rPr>
  </w:style>
  <w:style w:styleId="Style_18" w:type="paragraph">
    <w:name w:val="heading 5"/>
    <w:basedOn w:val="Style_8"/>
    <w:next w:val="Style_8"/>
    <w:link w:val="Style_18_ch"/>
    <w:uiPriority w:val="9"/>
    <w:qFormat/>
    <w:pPr>
      <w:keepNext w:val="1"/>
      <w:keepLines w:val="1"/>
      <w:spacing w:after="0" w:before="200"/>
      <w:ind/>
      <w:outlineLvl w:val="4"/>
    </w:pPr>
    <w:rPr>
      <w:rFonts w:asciiTheme="majorAscii" w:hAnsiTheme="majorHAnsi"/>
      <w:color w:themeColor="accent1" w:themeShade="7F" w:val="244061"/>
    </w:rPr>
  </w:style>
  <w:style w:styleId="Style_18_ch" w:type="character">
    <w:name w:val="heading 5"/>
    <w:basedOn w:val="Style_8_ch"/>
    <w:link w:val="Style_18"/>
    <w:rPr>
      <w:rFonts w:asciiTheme="majorAscii" w:hAnsiTheme="majorHAnsi"/>
      <w:color w:themeColor="accent1" w:themeShade="7F" w:val="244061"/>
    </w:rPr>
  </w:style>
  <w:style w:styleId="Style_19" w:type="paragraph">
    <w:name w:val="heading 1"/>
    <w:basedOn w:val="Style_8"/>
    <w:next w:val="Style_8"/>
    <w:link w:val="Style_19_ch"/>
    <w:uiPriority w:val="9"/>
    <w:qFormat/>
    <w:pPr>
      <w:keepNext w:val="1"/>
      <w:keepLines w:val="1"/>
      <w:spacing w:after="0" w:before="480"/>
      <w:ind/>
      <w:outlineLvl w:val="0"/>
    </w:pPr>
    <w:rPr>
      <w:rFonts w:asciiTheme="majorAscii" w:hAnsiTheme="majorHAnsi"/>
      <w:b w:val="1"/>
      <w:color w:themeColor="accent1" w:themeShade="BF" w:val="376092"/>
      <w:sz w:val="28"/>
    </w:rPr>
  </w:style>
  <w:style w:styleId="Style_19_ch" w:type="character">
    <w:name w:val="heading 1"/>
    <w:basedOn w:val="Style_8_ch"/>
    <w:link w:val="Style_19"/>
    <w:rPr>
      <w:rFonts w:asciiTheme="majorAscii" w:hAnsiTheme="majorHAnsi"/>
      <w:b w:val="1"/>
      <w:color w:themeColor="accent1" w:themeShade="BF" w:val="376092"/>
      <w:sz w:val="28"/>
    </w:rPr>
  </w:style>
  <w:style w:styleId="Style_5" w:type="paragraph">
    <w:name w:val="Hyperlink"/>
    <w:basedOn w:val="Style_14"/>
    <w:link w:val="Style_5_ch"/>
    <w:rPr>
      <w:color w:val="0000FF"/>
      <w:u w:val="single"/>
    </w:rPr>
  </w:style>
  <w:style w:styleId="Style_5_ch" w:type="character">
    <w:name w:val="Hyperlink"/>
    <w:basedOn w:val="Style_14_ch"/>
    <w:link w:val="Style_5"/>
    <w:rPr>
      <w:color w:val="0000FF"/>
      <w:u w:val="single"/>
    </w:rPr>
  </w:style>
  <w:style w:styleId="Style_20" w:type="paragraph">
    <w:name w:val="Footnote"/>
    <w:link w:val="Style_20_ch"/>
    <w:pPr>
      <w:ind w:firstLine="851" w:left="0"/>
      <w:jc w:val="both"/>
    </w:pPr>
    <w:rPr>
      <w:rFonts w:ascii="XO Thames" w:hAnsi="XO Thames"/>
      <w:sz w:val="22"/>
    </w:rPr>
  </w:style>
  <w:style w:styleId="Style_20_ch" w:type="character">
    <w:name w:val="Footnote"/>
    <w:link w:val="Style_20"/>
    <w:rPr>
      <w:rFonts w:ascii="XO Thames" w:hAnsi="XO Thames"/>
      <w:sz w:val="22"/>
    </w:rPr>
  </w:style>
  <w:style w:styleId="Style_21" w:type="paragraph">
    <w:name w:val="toc 1"/>
    <w:next w:val="Style_8"/>
    <w:link w:val="Style_21_ch"/>
    <w:uiPriority w:val="39"/>
    <w:pPr>
      <w:ind w:firstLine="0" w:left="0"/>
      <w:jc w:val="left"/>
    </w:pPr>
    <w:rPr>
      <w:rFonts w:ascii="XO Thames" w:hAnsi="XO Thames"/>
      <w:b w:val="1"/>
      <w:sz w:val="28"/>
    </w:rPr>
  </w:style>
  <w:style w:styleId="Style_21_ch" w:type="character">
    <w:name w:val="toc 1"/>
    <w:link w:val="Style_21"/>
    <w:rPr>
      <w:rFonts w:ascii="XO Thames" w:hAnsi="XO Thames"/>
      <w:b w:val="1"/>
      <w:sz w:val="28"/>
    </w:rPr>
  </w:style>
  <w:style w:styleId="Style_22" w:type="paragraph">
    <w:name w:val="Header and Footer"/>
    <w:link w:val="Style_22_ch"/>
    <w:pPr>
      <w:spacing w:line="240" w:lineRule="auto"/>
      <w:ind/>
      <w:jc w:val="both"/>
    </w:pPr>
    <w:rPr>
      <w:rFonts w:ascii="XO Thames" w:hAnsi="XO Thames"/>
      <w:sz w:val="20"/>
    </w:rPr>
  </w:style>
  <w:style w:styleId="Style_22_ch" w:type="character">
    <w:name w:val="Header and Footer"/>
    <w:link w:val="Style_22"/>
    <w:rPr>
      <w:rFonts w:ascii="XO Thames" w:hAnsi="XO Thames"/>
      <w:sz w:val="20"/>
    </w:rPr>
  </w:style>
  <w:style w:styleId="Style_2" w:type="paragraph">
    <w:name w:val="Normal (Web)"/>
    <w:basedOn w:val="Style_8"/>
    <w:link w:val="Style_2_ch"/>
    <w:pPr>
      <w:spacing w:afterAutospacing="on" w:beforeAutospacing="on" w:line="240" w:lineRule="auto"/>
      <w:ind/>
    </w:pPr>
    <w:rPr>
      <w:rFonts w:ascii="Times New Roman" w:hAnsi="Times New Roman"/>
      <w:sz w:val="24"/>
    </w:rPr>
  </w:style>
  <w:style w:styleId="Style_2_ch" w:type="character">
    <w:name w:val="Normal (Web)"/>
    <w:basedOn w:val="Style_8_ch"/>
    <w:link w:val="Style_2"/>
    <w:rPr>
      <w:rFonts w:ascii="Times New Roman" w:hAnsi="Times New Roman"/>
      <w:sz w:val="24"/>
    </w:rPr>
  </w:style>
  <w:style w:styleId="Style_23" w:type="paragraph">
    <w:name w:val="toc 9"/>
    <w:next w:val="Style_8"/>
    <w:link w:val="Style_23_ch"/>
    <w:uiPriority w:val="39"/>
    <w:pPr>
      <w:ind w:firstLine="0" w:left="1600"/>
      <w:jc w:val="left"/>
    </w:pPr>
    <w:rPr>
      <w:rFonts w:ascii="XO Thames" w:hAnsi="XO Thames"/>
      <w:sz w:val="28"/>
    </w:rPr>
  </w:style>
  <w:style w:styleId="Style_23_ch" w:type="character">
    <w:name w:val="toc 9"/>
    <w:link w:val="Style_23"/>
    <w:rPr>
      <w:rFonts w:ascii="XO Thames" w:hAnsi="XO Thames"/>
      <w:sz w:val="28"/>
    </w:rPr>
  </w:style>
  <w:style w:styleId="Style_7" w:type="paragraph">
    <w:name w:val="List Paragraph"/>
    <w:basedOn w:val="Style_8"/>
    <w:link w:val="Style_7_ch"/>
    <w:pPr>
      <w:ind w:firstLine="0" w:left="720"/>
      <w:contextualSpacing w:val="1"/>
    </w:pPr>
  </w:style>
  <w:style w:styleId="Style_7_ch" w:type="character">
    <w:name w:val="List Paragraph"/>
    <w:basedOn w:val="Style_8_ch"/>
    <w:link w:val="Style_7"/>
  </w:style>
  <w:style w:styleId="Style_24" w:type="paragraph">
    <w:name w:val="toc 8"/>
    <w:next w:val="Style_8"/>
    <w:link w:val="Style_24_ch"/>
    <w:uiPriority w:val="39"/>
    <w:pPr>
      <w:ind w:firstLine="0" w:left="1400"/>
      <w:jc w:val="left"/>
    </w:pPr>
    <w:rPr>
      <w:rFonts w:ascii="XO Thames" w:hAnsi="XO Thames"/>
      <w:sz w:val="28"/>
    </w:rPr>
  </w:style>
  <w:style w:styleId="Style_24_ch" w:type="character">
    <w:name w:val="toc 8"/>
    <w:link w:val="Style_24"/>
    <w:rPr>
      <w:rFonts w:ascii="XO Thames" w:hAnsi="XO Thames"/>
      <w:sz w:val="28"/>
    </w:rPr>
  </w:style>
  <w:style w:styleId="Style_25" w:type="paragraph">
    <w:name w:val="toc 5"/>
    <w:next w:val="Style_8"/>
    <w:link w:val="Style_25_ch"/>
    <w:uiPriority w:val="39"/>
    <w:pPr>
      <w:ind w:firstLine="0" w:left="800"/>
      <w:jc w:val="left"/>
    </w:pPr>
    <w:rPr>
      <w:rFonts w:ascii="XO Thames" w:hAnsi="XO Thames"/>
      <w:sz w:val="28"/>
    </w:rPr>
  </w:style>
  <w:style w:styleId="Style_25_ch" w:type="character">
    <w:name w:val="toc 5"/>
    <w:link w:val="Style_25"/>
    <w:rPr>
      <w:rFonts w:ascii="XO Thames" w:hAnsi="XO Thames"/>
      <w:sz w:val="28"/>
    </w:rPr>
  </w:style>
  <w:style w:styleId="Style_26" w:type="paragraph">
    <w:name w:val="Subtitle"/>
    <w:next w:val="Style_8"/>
    <w:link w:val="Style_26_ch"/>
    <w:uiPriority w:val="11"/>
    <w:qFormat/>
    <w:pPr>
      <w:ind/>
      <w:jc w:val="both"/>
    </w:pPr>
    <w:rPr>
      <w:rFonts w:ascii="XO Thames" w:hAnsi="XO Thames"/>
      <w:i w:val="1"/>
      <w:sz w:val="24"/>
    </w:rPr>
  </w:style>
  <w:style w:styleId="Style_26_ch" w:type="character">
    <w:name w:val="Subtitle"/>
    <w:link w:val="Style_26"/>
    <w:rPr>
      <w:rFonts w:ascii="XO Thames" w:hAnsi="XO Thames"/>
      <w:i w:val="1"/>
      <w:sz w:val="24"/>
    </w:rPr>
  </w:style>
  <w:style w:styleId="Style_27" w:type="paragraph">
    <w:name w:val="Title"/>
    <w:next w:val="Style_8"/>
    <w:link w:val="Style_27_ch"/>
    <w:uiPriority w:val="10"/>
    <w:qFormat/>
    <w:pPr>
      <w:spacing w:after="567" w:before="567"/>
      <w:ind/>
      <w:jc w:val="center"/>
    </w:pPr>
    <w:rPr>
      <w:rFonts w:ascii="XO Thames" w:hAnsi="XO Thames"/>
      <w:b w:val="1"/>
      <w:caps w:val="1"/>
      <w:sz w:val="40"/>
    </w:rPr>
  </w:style>
  <w:style w:styleId="Style_27_ch" w:type="character">
    <w:name w:val="Title"/>
    <w:link w:val="Style_27"/>
    <w:rPr>
      <w:rFonts w:ascii="XO Thames" w:hAnsi="XO Thames"/>
      <w:b w:val="1"/>
      <w:caps w:val="1"/>
      <w:sz w:val="40"/>
    </w:rPr>
  </w:style>
  <w:style w:styleId="Style_28" w:type="paragraph">
    <w:name w:val="heading 4"/>
    <w:next w:val="Style_8"/>
    <w:link w:val="Style_28_ch"/>
    <w:uiPriority w:val="9"/>
    <w:qFormat/>
    <w:pPr>
      <w:spacing w:after="120" w:before="120"/>
      <w:ind/>
      <w:jc w:val="both"/>
      <w:outlineLvl w:val="3"/>
    </w:pPr>
    <w:rPr>
      <w:rFonts w:ascii="XO Thames" w:hAnsi="XO Thames"/>
      <w:b w:val="1"/>
      <w:sz w:val="24"/>
    </w:rPr>
  </w:style>
  <w:style w:styleId="Style_28_ch" w:type="character">
    <w:name w:val="heading 4"/>
    <w:link w:val="Style_28"/>
    <w:rPr>
      <w:rFonts w:ascii="XO Thames" w:hAnsi="XO Thames"/>
      <w:b w:val="1"/>
      <w:sz w:val="24"/>
    </w:rPr>
  </w:style>
  <w:style w:styleId="Style_4" w:type="paragraph">
    <w:name w:val="heading 2"/>
    <w:basedOn w:val="Style_8"/>
    <w:next w:val="Style_8"/>
    <w:link w:val="Style_4_ch"/>
    <w:uiPriority w:val="9"/>
    <w:qFormat/>
    <w:pPr>
      <w:keepNext w:val="1"/>
      <w:keepLines w:val="1"/>
      <w:spacing w:after="0" w:before="200"/>
      <w:ind/>
      <w:outlineLvl w:val="1"/>
    </w:pPr>
    <w:rPr>
      <w:rFonts w:asciiTheme="majorAscii" w:hAnsiTheme="majorHAnsi"/>
      <w:b w:val="1"/>
      <w:color w:themeColor="accent1" w:val="4F81BD"/>
      <w:sz w:val="26"/>
    </w:rPr>
  </w:style>
  <w:style w:styleId="Style_4_ch" w:type="character">
    <w:name w:val="heading 2"/>
    <w:basedOn w:val="Style_8_ch"/>
    <w:link w:val="Style_4"/>
    <w:rPr>
      <w:rFonts w:asciiTheme="majorAscii" w:hAnsiTheme="majorHAnsi"/>
      <w:b w:val="1"/>
      <w:color w:themeColor="accent1" w:val="4F81BD"/>
      <w:sz w:val="26"/>
    </w:rPr>
  </w:style>
  <w:style w:styleId="Style_3" w:type="paragraph">
    <w:name w:val="Strong"/>
    <w:basedOn w:val="Style_14"/>
    <w:link w:val="Style_3_ch"/>
    <w:rPr>
      <w:b w:val="1"/>
    </w:rPr>
  </w:style>
  <w:style w:styleId="Style_3_ch" w:type="character">
    <w:name w:val="Strong"/>
    <w:basedOn w:val="Style_14_ch"/>
    <w:link w:val="Style_3"/>
    <w:rPr>
      <w:b w:val="1"/>
    </w:rPr>
  </w:style>
  <w:style w:default="1" w:styleId="Style_29"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numbering.xml" Type="http://schemas.openxmlformats.org/officeDocument/2006/relationships/numbering"/>
  <Relationship Id="rId11" Target="webSettings.xml" Type="http://schemas.openxmlformats.org/officeDocument/2006/relationships/webSettings"/>
  <Relationship Id="rId10" Target="stylesWithEffects.xml" Type="http://schemas.microsoft.com/office/2007/relationships/stylesWithEffects"/>
  <Relationship Id="rId9" Target="styles.xml" Type="http://schemas.openxmlformats.org/officeDocument/2006/relationships/styles"/>
  <Relationship Id="rId8" Target="settings.xml" Type="http://schemas.openxmlformats.org/officeDocument/2006/relationships/settings"/>
  <Relationship Id="rId7" Target="fontTable.xml" Type="http://schemas.openxmlformats.org/officeDocument/2006/relationships/fontTable"/>
  <Relationship Id="rId6" Target="media/6.png" Type="http://schemas.openxmlformats.org/officeDocument/2006/relationships/image"/>
  <Relationship Id="rId5" Target="media/5.png" Type="http://schemas.openxmlformats.org/officeDocument/2006/relationships/image"/>
  <Relationship Id="rId4" Target="media/4.png" Type="http://schemas.openxmlformats.org/officeDocument/2006/relationships/image"/>
  <Relationship Id="rId12" Target="theme/theme1.xml" Type="http://schemas.openxmlformats.org/officeDocument/2006/relationships/theme"/>
  <Relationship Id="rId3" Target="media/3.png" Type="http://schemas.openxmlformats.org/officeDocument/2006/relationships/image"/>
  <Relationship Id="rId2" Target="media/2.png" Type="http://schemas.openxmlformats.org/officeDocument/2006/relationships/imag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MyOffice-CoreFramework-Windows/26-1013.725.7203.647.3@RELEASE-DESKTOP-YERBA-RC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2024-07-25T03:38:58Z</dcterms:modified>
</cp:coreProperties>
</file>